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49CAE" w14:textId="12E3C194" w:rsidR="007E40B8" w:rsidRPr="00F6384E" w:rsidRDefault="007E40B8" w:rsidP="007E40B8">
      <w:pPr>
        <w:pStyle w:val="a3"/>
        <w:tabs>
          <w:tab w:val="left" w:pos="6289"/>
        </w:tabs>
        <w:rPr>
          <w:i/>
          <w:sz w:val="32"/>
          <w:lang w:val="sv-SE" w:eastAsia="ko-KR"/>
        </w:rPr>
      </w:pPr>
      <w:r w:rsidRPr="007E6237">
        <w:rPr>
          <w:sz w:val="24"/>
        </w:rPr>
        <w:t>3GPP TSG-RAN WG</w:t>
      </w:r>
      <w:r w:rsidRPr="007E6237">
        <w:rPr>
          <w:rFonts w:hint="eastAsia"/>
          <w:sz w:val="24"/>
        </w:rPr>
        <w:t>2</w:t>
      </w:r>
      <w:r w:rsidRPr="007E6237">
        <w:rPr>
          <w:sz w:val="24"/>
        </w:rPr>
        <w:t xml:space="preserve"> #10</w:t>
      </w:r>
      <w:r>
        <w:rPr>
          <w:sz w:val="24"/>
        </w:rPr>
        <w:t>7</w:t>
      </w:r>
      <w:r w:rsidRPr="007E6237">
        <w:rPr>
          <w:sz w:val="24"/>
        </w:rPr>
        <w:tab/>
        <w:t xml:space="preserve"> </w:t>
      </w:r>
      <w:r w:rsidRPr="007E6237">
        <w:rPr>
          <w:sz w:val="24"/>
        </w:rPr>
        <w:tab/>
      </w:r>
      <w:r>
        <w:rPr>
          <w:sz w:val="24"/>
        </w:rPr>
        <w:t xml:space="preserve">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E6237">
        <w:rPr>
          <w:i/>
          <w:sz w:val="32"/>
          <w:lang w:val="sv-SE" w:eastAsia="ko-KR"/>
        </w:rPr>
        <w:t>R2-19</w:t>
      </w:r>
      <w:r w:rsidR="00F6384E" w:rsidRPr="00F6384E">
        <w:rPr>
          <w:i/>
          <w:sz w:val="32"/>
          <w:lang w:val="sv-SE" w:eastAsia="ko-KR"/>
        </w:rPr>
        <w:t>11369</w:t>
      </w:r>
    </w:p>
    <w:p w14:paraId="298BB320" w14:textId="56557D9F" w:rsidR="007E40B8" w:rsidRPr="00DC6A8B" w:rsidRDefault="00326A68" w:rsidP="007E40B8">
      <w:pPr>
        <w:pStyle w:val="a3"/>
        <w:tabs>
          <w:tab w:val="left" w:pos="6050"/>
        </w:tabs>
        <w:rPr>
          <w:b w:val="0"/>
          <w:sz w:val="24"/>
        </w:rPr>
      </w:pPr>
      <w:hyperlink r:id="rId8" w:tgtFrame="_blank" w:history="1">
        <w:r w:rsidR="007E40B8">
          <w:rPr>
            <w:rFonts w:hint="eastAsia"/>
            <w:sz w:val="24"/>
            <w:lang w:eastAsia="ko-KR"/>
          </w:rPr>
          <w:t>Prague</w:t>
        </w:r>
      </w:hyperlink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 w:rsidRPr="00401A3E">
        <w:rPr>
          <w:rFonts w:hint="eastAsia"/>
          <w:sz w:val="24"/>
          <w:lang w:eastAsia="ko-KR"/>
        </w:rPr>
        <w:t>Czech</w:t>
      </w:r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>
        <w:rPr>
          <w:sz w:val="24"/>
          <w:lang w:eastAsia="ko-KR"/>
        </w:rPr>
        <w:t>26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 w:rsidRPr="00D85BA6">
        <w:rPr>
          <w:sz w:val="24"/>
        </w:rPr>
        <w:t xml:space="preserve">– </w:t>
      </w:r>
      <w:r w:rsidR="007E40B8">
        <w:rPr>
          <w:sz w:val="24"/>
        </w:rPr>
        <w:t>30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>
        <w:rPr>
          <w:sz w:val="24"/>
          <w:lang w:eastAsia="ko-KR"/>
        </w:rPr>
        <w:t>August</w:t>
      </w:r>
      <w:r w:rsidR="007E40B8">
        <w:rPr>
          <w:sz w:val="24"/>
        </w:rPr>
        <w:t>, 2019</w:t>
      </w:r>
    </w:p>
    <w:p w14:paraId="35E27361" w14:textId="02D1BB3B" w:rsidR="000C795C" w:rsidRPr="007E40B8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4019F511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</w:t>
      </w:r>
      <w:r w:rsidR="007D784D">
        <w:rPr>
          <w:rFonts w:ascii="Arial" w:hAnsi="Arial"/>
          <w:sz w:val="24"/>
          <w:lang w:val="en-US" w:eastAsia="ko-KR"/>
        </w:rPr>
        <w:t>3</w:t>
      </w:r>
      <w:r w:rsidRPr="000C795C">
        <w:rPr>
          <w:rFonts w:ascii="Arial" w:hAnsi="Arial"/>
          <w:sz w:val="24"/>
          <w:lang w:val="en-US" w:eastAsia="ko-KR"/>
        </w:rPr>
        <w:t xml:space="preserve"> (NR_IAB-Core)</w:t>
      </w:r>
      <w:bookmarkStart w:id="0" w:name="_GoBack"/>
      <w:bookmarkEnd w:id="0"/>
    </w:p>
    <w:p w14:paraId="7C901022" w14:textId="0C361EEC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r w:rsidR="00257F06">
        <w:rPr>
          <w:rFonts w:ascii="Arial" w:hAnsi="Arial"/>
          <w:sz w:val="24"/>
          <w:lang w:val="en-US" w:eastAsia="ko-KR"/>
        </w:rPr>
        <w:t xml:space="preserve">, </w:t>
      </w:r>
      <w:r w:rsidR="00257F06" w:rsidRPr="00D22843">
        <w:rPr>
          <w:rFonts w:ascii="Arial" w:hAnsi="Arial"/>
          <w:sz w:val="24"/>
          <w:lang w:val="en-US" w:eastAsia="ko-KR"/>
        </w:rPr>
        <w:t>LG Uplus</w:t>
      </w:r>
    </w:p>
    <w:p w14:paraId="3DC7D4D9" w14:textId="0A783959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D784D" w:rsidRPr="007D784D">
        <w:rPr>
          <w:rFonts w:ascii="Arial" w:hAnsi="Arial"/>
          <w:sz w:val="24"/>
          <w:lang w:val="en-US" w:eastAsia="ko-KR"/>
        </w:rPr>
        <w:t>Further discussion on load balancing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007045DE" w14:textId="2213C4BC" w:rsidR="00157B18" w:rsidRDefault="00BC6179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RAN2 has discussed </w:t>
      </w:r>
      <w:r w:rsidR="00015202">
        <w:rPr>
          <w:rFonts w:ascii="Arial" w:hAnsi="Arial" w:cs="Arial"/>
          <w:sz w:val="22"/>
          <w:szCs w:val="22"/>
          <w:lang w:val="en-US" w:eastAsia="ko-KR"/>
        </w:rPr>
        <w:t xml:space="preserve">BAP routing </w:t>
      </w:r>
      <w:r>
        <w:rPr>
          <w:rFonts w:ascii="Arial" w:hAnsi="Arial" w:cs="Arial"/>
          <w:sz w:val="22"/>
          <w:szCs w:val="22"/>
          <w:lang w:val="en-US" w:eastAsia="ko-KR"/>
        </w:rPr>
        <w:t>and made the following agreements:</w:t>
      </w:r>
      <w:r w:rsidR="00DA734C">
        <w:rPr>
          <w:rFonts w:ascii="Arial" w:hAnsi="Arial" w:cs="Arial"/>
          <w:sz w:val="22"/>
          <w:szCs w:val="22"/>
          <w:lang w:val="en-US" w:eastAsia="ko-KR"/>
        </w:rPr>
        <w:t xml:space="preserve"> </w:t>
      </w:r>
    </w:p>
    <w:p w14:paraId="14F2204E" w14:textId="77777777" w:rsidR="00BC6179" w:rsidRPr="00BC6179" w:rsidRDefault="00BC6179" w:rsidP="00BC6179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bCs/>
          <w:lang w:eastAsia="ja-JP"/>
        </w:rPr>
      </w:pPr>
      <w:r w:rsidRPr="00BC6179">
        <w:rPr>
          <w:rFonts w:ascii="Arial" w:eastAsia="Times New Roman" w:hAnsi="Arial" w:cs="Arial"/>
          <w:bCs/>
          <w:lang w:eastAsia="ja-JP"/>
        </w:rPr>
        <w:t>The BAP routing id (carried in the BAP header) consists of BAP address and BAP path ID. Encoding of the path ID in the header is FFS.</w:t>
      </w:r>
    </w:p>
    <w:p w14:paraId="5B6CCE17" w14:textId="77777777" w:rsidR="00BC6179" w:rsidRPr="00BC6179" w:rsidRDefault="00BC6179" w:rsidP="00BC6179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bCs/>
          <w:lang w:eastAsia="ja-JP"/>
        </w:rPr>
      </w:pPr>
      <w:r w:rsidRPr="00BC6179">
        <w:rPr>
          <w:rFonts w:ascii="Arial" w:eastAsia="Times New Roman" w:hAnsi="Arial" w:cs="Arial"/>
          <w:bCs/>
          <w:lang w:val="en-GB" w:eastAsia="ja-JP"/>
        </w:rPr>
        <w:t>Each BAP address defines a unique destination (unique for IAB network of one Donor , either an IAB access node, or the IAB donor)</w:t>
      </w:r>
    </w:p>
    <w:p w14:paraId="515E96E2" w14:textId="77777777" w:rsidR="00BC6179" w:rsidRPr="00015202" w:rsidRDefault="00BC6179" w:rsidP="00BC6179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bCs/>
          <w:highlight w:val="yellow"/>
          <w:lang w:eastAsia="ja-JP"/>
        </w:rPr>
      </w:pPr>
      <w:r w:rsidRPr="00015202">
        <w:rPr>
          <w:rFonts w:ascii="Arial" w:eastAsia="Times New Roman" w:hAnsi="Arial" w:cs="Arial"/>
          <w:bCs/>
          <w:highlight w:val="yellow"/>
          <w:lang w:val="en-GB" w:eastAsia="ja-JP"/>
        </w:rPr>
        <w:t>Each BAP address can have one or multiple entries in the routing table to enable local route selection. Multiple entries is for load balancing, re-routing at RLF. For load balancing still FFS what is decided locally and/or decided by the Donor.</w:t>
      </w:r>
    </w:p>
    <w:p w14:paraId="6C8DBDD7" w14:textId="77777777" w:rsidR="00BC6179" w:rsidRPr="00BC6179" w:rsidRDefault="00BC6179" w:rsidP="00BC6179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bCs/>
          <w:lang w:eastAsia="ja-JP"/>
        </w:rPr>
      </w:pPr>
      <w:r w:rsidRPr="00BC6179">
        <w:rPr>
          <w:rFonts w:ascii="Arial" w:eastAsia="Times New Roman" w:hAnsi="Arial" w:cs="Arial"/>
          <w:bCs/>
          <w:lang w:val="en-GB" w:eastAsia="ja-JP"/>
        </w:rPr>
        <w:t>Each BAP routing id has only one entry in the routing table.</w:t>
      </w:r>
    </w:p>
    <w:p w14:paraId="255A79D7" w14:textId="7B0CB0DB" w:rsidR="00BC6179" w:rsidRPr="00BC6179" w:rsidRDefault="00BC6179" w:rsidP="00EB53D7">
      <w:pPr>
        <w:pStyle w:val="afa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djustRightInd w:val="0"/>
        <w:ind w:leftChars="0"/>
        <w:textAlignment w:val="baseline"/>
        <w:rPr>
          <w:rFonts w:ascii="Arial" w:eastAsia="Times New Roman" w:hAnsi="Arial" w:cs="Arial"/>
          <w:lang w:eastAsia="ja-JP"/>
        </w:rPr>
      </w:pPr>
      <w:r w:rsidRPr="00BC6179">
        <w:rPr>
          <w:rFonts w:ascii="Arial" w:eastAsia="Times New Roman" w:hAnsi="Arial" w:cs="Arial"/>
          <w:lang w:val="en-GB" w:eastAsia="ja-JP"/>
        </w:rPr>
        <w:t>The routing table can hold other information, e.g. priority level for entries with same BAP address, to support local selection.</w:t>
      </w:r>
      <w:r w:rsidRPr="00BC6179">
        <w:rPr>
          <w:rFonts w:ascii="Arial" w:eastAsia="Times New Roman" w:hAnsi="Arial" w:cs="Arial"/>
          <w:bCs/>
          <w:lang w:val="en-GB" w:eastAsia="ja-JP"/>
        </w:rPr>
        <w:t xml:space="preserve"> Configuration of this information is optional.</w:t>
      </w:r>
    </w:p>
    <w:p w14:paraId="4A7115B3" w14:textId="77777777" w:rsidR="00157B18" w:rsidRDefault="00157B18" w:rsidP="00687E20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35D1D7BE" w14:textId="57A00648" w:rsidR="00BC6179" w:rsidRPr="00015202" w:rsidRDefault="00015202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load balancing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14:paraId="6CDD6901" w14:textId="77777777" w:rsidR="00BC6179" w:rsidRDefault="00BC6179" w:rsidP="00BC6179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16C81090" w14:textId="3A2C4120" w:rsidR="00B04D95" w:rsidRDefault="00E67F1C" w:rsidP="0058583E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An IAB donor can be aware of all IAB-nodes served by it </w:t>
      </w:r>
      <w:r>
        <w:rPr>
          <w:rFonts w:ascii="Arial" w:hAnsi="Arial" w:cs="Arial"/>
          <w:sz w:val="22"/>
          <w:lang w:eastAsia="ko-KR"/>
        </w:rPr>
        <w:t>b</w:t>
      </w:r>
      <w:r>
        <w:rPr>
          <w:rFonts w:ascii="Arial" w:hAnsi="Arial" w:cs="Arial"/>
          <w:sz w:val="22"/>
          <w:lang w:val="en-US" w:eastAsia="ko-KR"/>
        </w:rPr>
        <w:t>ecause each IAB-node connects to core network through the IAB donor</w:t>
      </w:r>
      <w:r w:rsidR="00BF5E9A">
        <w:rPr>
          <w:rFonts w:ascii="Arial" w:hAnsi="Arial" w:cs="Arial"/>
          <w:sz w:val="22"/>
          <w:lang w:val="en-US" w:eastAsia="ko-KR"/>
        </w:rPr>
        <w:t>.</w:t>
      </w:r>
      <w:r w:rsidR="004D6686">
        <w:rPr>
          <w:rFonts w:ascii="Arial" w:hAnsi="Arial" w:cs="Arial"/>
          <w:sz w:val="22"/>
          <w:lang w:val="en-US" w:eastAsia="ko-KR"/>
        </w:rPr>
        <w:t xml:space="preserve"> </w:t>
      </w:r>
      <w:r w:rsidR="00BF5E9A">
        <w:rPr>
          <w:rFonts w:ascii="Arial" w:hAnsi="Arial" w:cs="Arial"/>
          <w:sz w:val="22"/>
          <w:lang w:val="en-US" w:eastAsia="ko-KR"/>
        </w:rPr>
        <w:t xml:space="preserve">Moreover, </w:t>
      </w:r>
      <w:r w:rsidR="00BF5E9A" w:rsidRPr="00AD7BEE">
        <w:rPr>
          <w:rFonts w:ascii="Arial" w:hAnsi="Arial" w:cs="Arial"/>
          <w:sz w:val="22"/>
          <w:lang w:val="en-US" w:eastAsia="ko-KR"/>
        </w:rPr>
        <w:t xml:space="preserve">based on measurement reports sent by the </w:t>
      </w:r>
      <w:r w:rsidR="00BF5E9A">
        <w:rPr>
          <w:rFonts w:ascii="Arial" w:hAnsi="Arial" w:cs="Arial"/>
          <w:sz w:val="22"/>
          <w:lang w:val="en-US" w:eastAsia="ko-KR"/>
        </w:rPr>
        <w:t xml:space="preserve">IAB nodes, the IAB donor can establish a new </w:t>
      </w:r>
      <w:r w:rsidR="00BF5E9A" w:rsidRPr="00AD7BEE">
        <w:rPr>
          <w:rFonts w:ascii="Arial" w:hAnsi="Arial" w:cs="Arial"/>
          <w:sz w:val="22"/>
          <w:lang w:val="en-US" w:eastAsia="ko-KR"/>
        </w:rPr>
        <w:t>route</w:t>
      </w:r>
      <w:r w:rsidR="00BF5E9A">
        <w:rPr>
          <w:rFonts w:ascii="Arial" w:hAnsi="Arial" w:cs="Arial"/>
          <w:sz w:val="22"/>
          <w:lang w:val="en-US" w:eastAsia="ko-KR"/>
        </w:rPr>
        <w:t xml:space="preserve"> or release an established </w:t>
      </w:r>
      <w:r w:rsidR="00BF5E9A" w:rsidRPr="00AD7BEE">
        <w:rPr>
          <w:rFonts w:ascii="Arial" w:hAnsi="Arial" w:cs="Arial"/>
          <w:sz w:val="22"/>
          <w:lang w:val="en-US" w:eastAsia="ko-KR"/>
        </w:rPr>
        <w:t>route</w:t>
      </w:r>
      <w:r w:rsidR="00BF5E9A">
        <w:rPr>
          <w:rFonts w:ascii="Arial" w:hAnsi="Arial" w:cs="Arial"/>
          <w:sz w:val="22"/>
          <w:lang w:val="en-US" w:eastAsia="ko-KR"/>
        </w:rPr>
        <w:t>.</w:t>
      </w:r>
      <w:r w:rsidR="00FE2049">
        <w:rPr>
          <w:rFonts w:ascii="Arial" w:hAnsi="Arial" w:cs="Arial"/>
          <w:sz w:val="22"/>
          <w:lang w:val="en-US" w:eastAsia="ko-KR"/>
        </w:rPr>
        <w:t xml:space="preserve"> </w:t>
      </w:r>
      <w:r w:rsidR="00F62D0B">
        <w:rPr>
          <w:rFonts w:ascii="Arial" w:hAnsi="Arial" w:cs="Arial"/>
          <w:sz w:val="22"/>
          <w:lang w:val="en-US" w:eastAsia="ko-KR"/>
        </w:rPr>
        <w:t>In addition, e</w:t>
      </w:r>
      <w:r w:rsidR="00111865">
        <w:rPr>
          <w:rFonts w:ascii="Arial" w:hAnsi="Arial" w:cs="Arial"/>
          <w:sz w:val="22"/>
          <w:lang w:val="en-US" w:eastAsia="ko-KR"/>
        </w:rPr>
        <w:t xml:space="preserve">ach UE connects to </w:t>
      </w:r>
      <w:r w:rsidR="003F68F4">
        <w:rPr>
          <w:rFonts w:ascii="Arial" w:hAnsi="Arial" w:cs="Arial"/>
          <w:sz w:val="22"/>
          <w:lang w:val="en-US" w:eastAsia="ko-KR"/>
        </w:rPr>
        <w:t>core network through both of the IAB-node and the</w:t>
      </w:r>
      <w:r w:rsidR="00111865">
        <w:rPr>
          <w:rFonts w:ascii="Arial" w:hAnsi="Arial" w:cs="Arial"/>
          <w:sz w:val="22"/>
          <w:lang w:val="en-US" w:eastAsia="ko-KR"/>
        </w:rPr>
        <w:t xml:space="preserve"> IAB donor</w:t>
      </w:r>
      <w:r w:rsidR="003F68F4">
        <w:rPr>
          <w:rFonts w:ascii="Arial" w:hAnsi="Arial" w:cs="Arial"/>
          <w:sz w:val="22"/>
          <w:lang w:val="en-US" w:eastAsia="ko-KR"/>
        </w:rPr>
        <w:t xml:space="preserve">. The IAB donor receives from the core network </w:t>
      </w:r>
      <w:proofErr w:type="spellStart"/>
      <w:r w:rsidR="003F68F4" w:rsidRPr="0065682B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3F68F4" w:rsidRPr="0065682B">
        <w:rPr>
          <w:rFonts w:ascii="Arial" w:hAnsi="Arial" w:cs="Arial"/>
          <w:sz w:val="22"/>
          <w:lang w:val="en-US" w:eastAsia="ko-KR"/>
        </w:rPr>
        <w:t xml:space="preserve"> profile</w:t>
      </w:r>
      <w:r w:rsidR="003F68F4">
        <w:rPr>
          <w:rFonts w:ascii="Arial" w:hAnsi="Arial" w:cs="Arial"/>
          <w:sz w:val="22"/>
          <w:lang w:val="en-US" w:eastAsia="ko-KR"/>
        </w:rPr>
        <w:t>(s)</w:t>
      </w:r>
      <w:r w:rsidR="003F68F4" w:rsidRPr="0065682B">
        <w:rPr>
          <w:rFonts w:ascii="Arial" w:hAnsi="Arial" w:cs="Arial"/>
          <w:sz w:val="22"/>
          <w:lang w:val="en-US" w:eastAsia="ko-KR"/>
        </w:rPr>
        <w:t xml:space="preserve"> </w:t>
      </w:r>
      <w:r w:rsidR="003F68F4">
        <w:rPr>
          <w:rFonts w:ascii="Arial" w:hAnsi="Arial" w:cs="Arial"/>
          <w:sz w:val="22"/>
          <w:lang w:val="en-US" w:eastAsia="ko-KR"/>
        </w:rPr>
        <w:t xml:space="preserve">of </w:t>
      </w:r>
      <w:proofErr w:type="spellStart"/>
      <w:r w:rsidR="003F68F4" w:rsidRPr="0065682B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3F68F4" w:rsidRPr="0065682B">
        <w:rPr>
          <w:rFonts w:ascii="Arial" w:hAnsi="Arial" w:cs="Arial"/>
          <w:sz w:val="22"/>
          <w:lang w:val="en-US" w:eastAsia="ko-KR"/>
        </w:rPr>
        <w:t xml:space="preserve"> flow(s)</w:t>
      </w:r>
      <w:r w:rsidR="003F68F4">
        <w:rPr>
          <w:rFonts w:ascii="Arial" w:hAnsi="Arial" w:cs="Arial"/>
          <w:sz w:val="22"/>
          <w:lang w:val="en-US" w:eastAsia="ko-KR"/>
        </w:rPr>
        <w:t xml:space="preserve"> to serve, and configures one or more radio bearers based on the </w:t>
      </w:r>
      <w:proofErr w:type="spellStart"/>
      <w:r w:rsidR="003F68F4" w:rsidRPr="0065682B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3F68F4" w:rsidRPr="0065682B">
        <w:rPr>
          <w:rFonts w:ascii="Arial" w:hAnsi="Arial" w:cs="Arial"/>
          <w:sz w:val="22"/>
          <w:lang w:val="en-US" w:eastAsia="ko-KR"/>
        </w:rPr>
        <w:t xml:space="preserve"> profile </w:t>
      </w:r>
      <w:r w:rsidR="003F68F4">
        <w:rPr>
          <w:rFonts w:ascii="Arial" w:hAnsi="Arial" w:cs="Arial"/>
          <w:sz w:val="22"/>
          <w:lang w:val="en-US" w:eastAsia="ko-KR"/>
        </w:rPr>
        <w:t xml:space="preserve">of the </w:t>
      </w:r>
      <w:proofErr w:type="spellStart"/>
      <w:r w:rsidR="003F68F4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3F68F4">
        <w:rPr>
          <w:rFonts w:ascii="Arial" w:hAnsi="Arial" w:cs="Arial"/>
          <w:sz w:val="22"/>
          <w:lang w:val="en-US" w:eastAsia="ko-KR"/>
        </w:rPr>
        <w:t xml:space="preserve"> flow</w:t>
      </w:r>
      <w:r w:rsidR="003F68F4" w:rsidRPr="0065682B">
        <w:rPr>
          <w:rFonts w:ascii="Arial" w:hAnsi="Arial" w:cs="Arial"/>
          <w:sz w:val="22"/>
          <w:lang w:val="en-US" w:eastAsia="ko-KR"/>
        </w:rPr>
        <w:t xml:space="preserve"> mapped to </w:t>
      </w:r>
      <w:r w:rsidR="003F68F4">
        <w:rPr>
          <w:rFonts w:ascii="Arial" w:hAnsi="Arial" w:cs="Arial"/>
          <w:sz w:val="22"/>
          <w:lang w:val="en-US" w:eastAsia="ko-KR"/>
        </w:rPr>
        <w:t>each</w:t>
      </w:r>
      <w:r w:rsidR="003F68F4" w:rsidRPr="0065682B">
        <w:rPr>
          <w:rFonts w:ascii="Arial" w:hAnsi="Arial" w:cs="Arial"/>
          <w:sz w:val="22"/>
          <w:lang w:val="en-US" w:eastAsia="ko-KR"/>
        </w:rPr>
        <w:t xml:space="preserve"> </w:t>
      </w:r>
      <w:r w:rsidR="003F68F4">
        <w:rPr>
          <w:rFonts w:ascii="Arial" w:hAnsi="Arial" w:cs="Arial"/>
          <w:sz w:val="22"/>
          <w:lang w:val="en-US" w:eastAsia="ko-KR"/>
        </w:rPr>
        <w:t xml:space="preserve">radio bearer. </w:t>
      </w:r>
      <w:r w:rsidR="00B04D95">
        <w:rPr>
          <w:rFonts w:ascii="Arial" w:hAnsi="Arial" w:cs="Arial"/>
          <w:sz w:val="22"/>
          <w:lang w:val="en-US" w:eastAsia="ko-KR"/>
        </w:rPr>
        <w:t>In other words, t</w:t>
      </w:r>
      <w:r w:rsidR="00F62D0B">
        <w:rPr>
          <w:rFonts w:ascii="Arial" w:hAnsi="Arial" w:cs="Arial"/>
          <w:sz w:val="22"/>
          <w:lang w:val="en-US" w:eastAsia="ko-KR"/>
        </w:rPr>
        <w:t xml:space="preserve">he IAB donor </w:t>
      </w:r>
      <w:r w:rsidR="0058583E">
        <w:rPr>
          <w:rFonts w:ascii="Arial" w:hAnsi="Arial" w:cs="Arial"/>
          <w:sz w:val="22"/>
          <w:lang w:val="en-US" w:eastAsia="ko-KR"/>
        </w:rPr>
        <w:t xml:space="preserve">also </w:t>
      </w:r>
      <w:r w:rsidR="00F62D0B">
        <w:rPr>
          <w:rFonts w:ascii="Arial" w:hAnsi="Arial" w:cs="Arial"/>
          <w:sz w:val="22"/>
          <w:lang w:val="en-US" w:eastAsia="ko-KR"/>
        </w:rPr>
        <w:t>know</w:t>
      </w:r>
      <w:r w:rsidR="00B04D95">
        <w:rPr>
          <w:rFonts w:ascii="Arial" w:hAnsi="Arial" w:cs="Arial"/>
          <w:sz w:val="22"/>
          <w:lang w:val="en-US" w:eastAsia="ko-KR"/>
        </w:rPr>
        <w:t>s</w:t>
      </w:r>
      <w:r w:rsidR="00F62D0B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F62D0B" w:rsidRPr="00F62D0B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F62D0B" w:rsidRPr="00F62D0B">
        <w:rPr>
          <w:rFonts w:ascii="Arial" w:hAnsi="Arial" w:cs="Arial"/>
          <w:sz w:val="22"/>
          <w:lang w:val="en-US" w:eastAsia="ko-KR"/>
        </w:rPr>
        <w:t xml:space="preserve"> characteristics</w:t>
      </w:r>
      <w:r w:rsidR="00F62D0B">
        <w:rPr>
          <w:rFonts w:ascii="Arial" w:hAnsi="Arial" w:cs="Arial"/>
          <w:sz w:val="22"/>
          <w:lang w:val="en-US" w:eastAsia="ko-KR"/>
        </w:rPr>
        <w:t xml:space="preserve"> and/or traffic pattern of all UE-bearers.</w:t>
      </w:r>
      <w:r w:rsidR="009A6621">
        <w:rPr>
          <w:rFonts w:ascii="Arial" w:hAnsi="Arial" w:cs="Arial"/>
          <w:sz w:val="22"/>
          <w:lang w:val="en-US" w:eastAsia="ko-KR"/>
        </w:rPr>
        <w:t xml:space="preserve"> </w:t>
      </w:r>
    </w:p>
    <w:p w14:paraId="79F5F364" w14:textId="14303444" w:rsidR="0058583E" w:rsidRPr="000C12EE" w:rsidRDefault="000C12EE" w:rsidP="0058583E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Therefore, t</w:t>
      </w:r>
      <w:r w:rsidR="0058583E">
        <w:rPr>
          <w:rFonts w:ascii="Arial" w:hAnsi="Arial" w:cs="Arial"/>
          <w:sz w:val="22"/>
          <w:lang w:val="en-US" w:eastAsia="ko-KR"/>
        </w:rPr>
        <w:t xml:space="preserve">he IAB donor is able to </w:t>
      </w:r>
      <w:r w:rsidR="00571F0E">
        <w:rPr>
          <w:rFonts w:ascii="Arial" w:hAnsi="Arial" w:cs="Arial"/>
          <w:sz w:val="22"/>
          <w:lang w:val="en-US" w:eastAsia="ko-KR"/>
        </w:rPr>
        <w:t>provide</w:t>
      </w:r>
      <w:r w:rsidR="0058583E">
        <w:rPr>
          <w:rFonts w:ascii="Arial" w:hAnsi="Arial" w:cs="Arial"/>
          <w:sz w:val="22"/>
          <w:lang w:val="en-US" w:eastAsia="ko-KR"/>
        </w:rPr>
        <w:t xml:space="preserve"> a better path </w:t>
      </w:r>
      <w:r w:rsidR="00571F0E">
        <w:rPr>
          <w:rFonts w:ascii="Arial" w:hAnsi="Arial" w:cs="Arial"/>
          <w:sz w:val="22"/>
          <w:lang w:val="en-US" w:eastAsia="ko-KR"/>
        </w:rPr>
        <w:t>to</w:t>
      </w:r>
      <w:r w:rsidR="0058583E">
        <w:rPr>
          <w:rFonts w:ascii="Arial" w:hAnsi="Arial" w:cs="Arial"/>
          <w:sz w:val="22"/>
          <w:lang w:val="en-US" w:eastAsia="ko-KR"/>
        </w:rPr>
        <w:t xml:space="preserve"> each UE-bearer b</w:t>
      </w:r>
      <w:r w:rsidR="0058583E">
        <w:rPr>
          <w:rFonts w:ascii="Arial" w:hAnsi="Arial" w:cs="Arial" w:hint="eastAsia"/>
          <w:sz w:val="22"/>
          <w:lang w:val="en-US" w:eastAsia="ko-KR"/>
        </w:rPr>
        <w:t>ased</w:t>
      </w:r>
      <w:r w:rsidR="0058583E">
        <w:rPr>
          <w:rFonts w:ascii="Arial" w:hAnsi="Arial" w:cs="Arial"/>
          <w:sz w:val="22"/>
          <w:lang w:val="en-US" w:eastAsia="ko-KR"/>
        </w:rPr>
        <w:t xml:space="preserve"> </w:t>
      </w:r>
      <w:r w:rsidR="0058583E">
        <w:rPr>
          <w:rFonts w:ascii="Arial" w:hAnsi="Arial" w:cs="Arial" w:hint="eastAsia"/>
          <w:sz w:val="22"/>
          <w:lang w:val="en-US" w:eastAsia="ko-KR"/>
        </w:rPr>
        <w:t>on</w:t>
      </w:r>
      <w:r w:rsidR="0058583E">
        <w:rPr>
          <w:rFonts w:ascii="Arial" w:hAnsi="Arial" w:cs="Arial"/>
          <w:sz w:val="22"/>
          <w:lang w:val="en-US" w:eastAsia="ko-KR"/>
        </w:rPr>
        <w:t xml:space="preserve"> this knowledge, </w:t>
      </w:r>
      <w:r w:rsidR="00D12D97">
        <w:rPr>
          <w:rFonts w:ascii="Arial" w:hAnsi="Arial" w:cs="Arial"/>
          <w:sz w:val="22"/>
          <w:lang w:val="en-US" w:eastAsia="ko-KR"/>
        </w:rPr>
        <w:t xml:space="preserve">avoiding </w:t>
      </w:r>
      <w:r w:rsidR="0058583E" w:rsidRPr="000C12EE">
        <w:rPr>
          <w:rFonts w:ascii="Arial" w:hAnsi="Arial" w:cs="Arial"/>
          <w:sz w:val="22"/>
          <w:lang w:val="en-US" w:eastAsia="ko-KR"/>
        </w:rPr>
        <w:t xml:space="preserve">lots of </w:t>
      </w:r>
      <w:r w:rsidR="0058583E">
        <w:rPr>
          <w:rFonts w:ascii="Arial" w:hAnsi="Arial" w:cs="Arial"/>
          <w:sz w:val="22"/>
          <w:lang w:val="en-US" w:eastAsia="ko-KR"/>
        </w:rPr>
        <w:t>UE-bearers</w:t>
      </w:r>
      <w:r w:rsidR="00D12D97">
        <w:rPr>
          <w:rFonts w:ascii="Arial" w:hAnsi="Arial" w:cs="Arial"/>
          <w:sz w:val="22"/>
          <w:lang w:val="en-US" w:eastAsia="ko-KR"/>
        </w:rPr>
        <w:t xml:space="preserve"> being crowded on some paths.</w:t>
      </w:r>
    </w:p>
    <w:p w14:paraId="5BC2E42E" w14:textId="77777777" w:rsidR="0058583E" w:rsidRDefault="0058583E" w:rsidP="00111865">
      <w:pPr>
        <w:jc w:val="both"/>
        <w:rPr>
          <w:rFonts w:ascii="Arial" w:hAnsi="Arial" w:cs="Arial"/>
          <w:b/>
          <w:sz w:val="22"/>
          <w:szCs w:val="22"/>
        </w:rPr>
      </w:pPr>
    </w:p>
    <w:p w14:paraId="025ED6CB" w14:textId="3CE71304" w:rsidR="00F62D0B" w:rsidRPr="00F62D0B" w:rsidRDefault="00F62D0B" w:rsidP="0011186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Observation 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BF5E9A">
        <w:rPr>
          <w:rFonts w:ascii="Arial" w:hAnsi="Arial" w:cs="Arial"/>
          <w:b/>
          <w:sz w:val="22"/>
          <w:szCs w:val="22"/>
        </w:rPr>
        <w:t>IAB donor knows all the routes</w:t>
      </w:r>
      <w:r w:rsidR="00D52331">
        <w:rPr>
          <w:rFonts w:ascii="Arial" w:hAnsi="Arial" w:cs="Arial"/>
          <w:b/>
          <w:sz w:val="22"/>
          <w:szCs w:val="22"/>
        </w:rPr>
        <w:t>, all</w:t>
      </w:r>
      <w:r w:rsidRPr="00BF5E9A">
        <w:rPr>
          <w:rFonts w:ascii="Arial" w:hAnsi="Arial" w:cs="Arial"/>
          <w:b/>
          <w:sz w:val="22"/>
          <w:szCs w:val="22"/>
        </w:rPr>
        <w:t xml:space="preserve"> </w:t>
      </w:r>
      <w:r w:rsidR="00D52331">
        <w:rPr>
          <w:rFonts w:ascii="Arial" w:hAnsi="Arial" w:cs="Arial"/>
          <w:b/>
          <w:sz w:val="22"/>
          <w:szCs w:val="22"/>
        </w:rPr>
        <w:t>the</w:t>
      </w:r>
      <w:r w:rsidR="00D52331" w:rsidRPr="00F62D0B">
        <w:rPr>
          <w:rFonts w:ascii="Arial" w:hAnsi="Arial" w:cs="Arial"/>
          <w:b/>
          <w:sz w:val="22"/>
          <w:szCs w:val="22"/>
        </w:rPr>
        <w:t xml:space="preserve"> UE-bearers</w:t>
      </w:r>
      <w:r w:rsidR="00D5233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and </w:t>
      </w:r>
      <w:proofErr w:type="spellStart"/>
      <w:r w:rsidRPr="00F62D0B">
        <w:rPr>
          <w:rFonts w:ascii="Arial" w:hAnsi="Arial" w:cs="Arial"/>
          <w:b/>
          <w:sz w:val="22"/>
          <w:szCs w:val="22"/>
        </w:rPr>
        <w:t>QoS</w:t>
      </w:r>
      <w:proofErr w:type="spellEnd"/>
      <w:r w:rsidRPr="00F62D0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information</w:t>
      </w:r>
      <w:r w:rsidRPr="00F62D0B">
        <w:rPr>
          <w:rFonts w:ascii="Arial" w:hAnsi="Arial" w:cs="Arial"/>
          <w:b/>
          <w:sz w:val="22"/>
          <w:szCs w:val="22"/>
        </w:rPr>
        <w:t xml:space="preserve"> of </w:t>
      </w:r>
      <w:r w:rsidR="00D52331">
        <w:rPr>
          <w:rFonts w:ascii="Arial" w:hAnsi="Arial" w:cs="Arial"/>
          <w:b/>
          <w:sz w:val="22"/>
          <w:szCs w:val="22"/>
        </w:rPr>
        <w:t>the</w:t>
      </w:r>
      <w:r w:rsidRPr="00F62D0B">
        <w:rPr>
          <w:rFonts w:ascii="Arial" w:hAnsi="Arial" w:cs="Arial"/>
          <w:b/>
          <w:sz w:val="22"/>
          <w:szCs w:val="22"/>
        </w:rPr>
        <w:t xml:space="preserve"> UE-bearers</w:t>
      </w:r>
      <w:r>
        <w:rPr>
          <w:rFonts w:ascii="Arial" w:hAnsi="Arial" w:cs="Arial"/>
          <w:b/>
          <w:sz w:val="22"/>
          <w:szCs w:val="22"/>
        </w:rPr>
        <w:t>.</w:t>
      </w:r>
    </w:p>
    <w:p w14:paraId="7C4CD40E" w14:textId="7276C531" w:rsidR="008E6C3F" w:rsidRPr="00F62D0B" w:rsidRDefault="008E6C3F" w:rsidP="008E6C3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An IAB donor decides a path on which packets </w:t>
      </w:r>
      <w:r w:rsidR="00345820">
        <w:rPr>
          <w:rFonts w:ascii="Arial" w:hAnsi="Arial" w:cs="Arial"/>
          <w:b/>
          <w:sz w:val="22"/>
          <w:szCs w:val="22"/>
        </w:rPr>
        <w:t>of</w:t>
      </w:r>
      <w:r>
        <w:rPr>
          <w:rFonts w:ascii="Arial" w:hAnsi="Arial" w:cs="Arial"/>
          <w:b/>
          <w:sz w:val="22"/>
          <w:szCs w:val="22"/>
        </w:rPr>
        <w:t xml:space="preserve"> a UE-bearer are relayed.</w:t>
      </w:r>
    </w:p>
    <w:p w14:paraId="0C828081" w14:textId="77777777" w:rsidR="00111865" w:rsidRPr="008E6C3F" w:rsidRDefault="00111865" w:rsidP="00111865">
      <w:pPr>
        <w:jc w:val="both"/>
        <w:rPr>
          <w:rFonts w:ascii="Arial" w:hAnsi="Arial" w:cs="Arial"/>
          <w:sz w:val="22"/>
          <w:lang w:eastAsia="ko-KR"/>
        </w:rPr>
      </w:pPr>
    </w:p>
    <w:p w14:paraId="44A0E6B6" w14:textId="51CCAD98" w:rsidR="00357ABD" w:rsidRDefault="0091609F" w:rsidP="0011186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All IAB-nodes basically follow</w:t>
      </w:r>
      <w:r w:rsidR="00252F15">
        <w:rPr>
          <w:rFonts w:ascii="Arial" w:hAnsi="Arial" w:cs="Arial"/>
          <w:sz w:val="22"/>
          <w:szCs w:val="22"/>
          <w:lang w:eastAsia="ko-KR"/>
        </w:rPr>
        <w:t>s</w:t>
      </w:r>
      <w:r>
        <w:rPr>
          <w:rFonts w:ascii="Arial" w:hAnsi="Arial" w:cs="Arial"/>
          <w:sz w:val="22"/>
          <w:szCs w:val="22"/>
          <w:lang w:eastAsia="ko-KR"/>
        </w:rPr>
        <w:t xml:space="preserve"> the </w:t>
      </w:r>
      <w:r w:rsidRPr="0091609F">
        <w:rPr>
          <w:rFonts w:ascii="Arial" w:hAnsi="Arial" w:cs="Arial"/>
          <w:sz w:val="22"/>
          <w:szCs w:val="22"/>
          <w:lang w:eastAsia="ko-KR"/>
        </w:rPr>
        <w:t xml:space="preserve">path </w:t>
      </w:r>
      <w:r w:rsidR="00BD41CA">
        <w:rPr>
          <w:rFonts w:ascii="Arial" w:hAnsi="Arial" w:cs="Arial"/>
          <w:sz w:val="22"/>
          <w:szCs w:val="22"/>
          <w:lang w:eastAsia="ko-KR"/>
        </w:rPr>
        <w:t>indicated</w:t>
      </w:r>
      <w:r>
        <w:rPr>
          <w:rFonts w:ascii="Arial" w:hAnsi="Arial" w:cs="Arial"/>
          <w:sz w:val="22"/>
          <w:szCs w:val="22"/>
          <w:lang w:eastAsia="ko-KR"/>
        </w:rPr>
        <w:t xml:space="preserve"> by </w:t>
      </w:r>
      <w:r w:rsidRPr="0091609F">
        <w:rPr>
          <w:rFonts w:ascii="Arial" w:hAnsi="Arial" w:cs="Arial"/>
          <w:sz w:val="22"/>
          <w:szCs w:val="22"/>
          <w:lang w:eastAsia="ko-KR"/>
        </w:rPr>
        <w:t>the IAB donor.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5229E7">
        <w:rPr>
          <w:rFonts w:ascii="Arial" w:hAnsi="Arial" w:cs="Arial"/>
          <w:sz w:val="22"/>
          <w:szCs w:val="22"/>
          <w:lang w:eastAsia="ko-KR"/>
        </w:rPr>
        <w:t xml:space="preserve">But, </w:t>
      </w:r>
      <w:r w:rsidR="00A905AA">
        <w:rPr>
          <w:rFonts w:ascii="Arial" w:hAnsi="Arial" w:cs="Arial"/>
          <w:sz w:val="22"/>
          <w:szCs w:val="22"/>
          <w:lang w:eastAsia="ko-KR"/>
        </w:rPr>
        <w:t xml:space="preserve">it doesn’t mean that the IAB-nodes must </w:t>
      </w:r>
      <w:r w:rsidR="005229E7">
        <w:rPr>
          <w:rFonts w:ascii="Arial" w:hAnsi="Arial" w:cs="Arial"/>
          <w:sz w:val="22"/>
          <w:szCs w:val="22"/>
          <w:lang w:eastAsia="ko-KR"/>
        </w:rPr>
        <w:t>always</w:t>
      </w:r>
      <w:r w:rsidR="00003D1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905AA">
        <w:rPr>
          <w:rFonts w:ascii="Arial" w:hAnsi="Arial" w:cs="Arial"/>
          <w:sz w:val="22"/>
          <w:szCs w:val="22"/>
          <w:lang w:eastAsia="ko-KR"/>
        </w:rPr>
        <w:t xml:space="preserve">work in </w:t>
      </w:r>
      <w:r w:rsidR="00A905AA" w:rsidRPr="00A905AA">
        <w:rPr>
          <w:rFonts w:ascii="Arial" w:hAnsi="Arial" w:cs="Arial"/>
          <w:sz w:val="22"/>
          <w:szCs w:val="22"/>
          <w:lang w:eastAsia="ko-KR"/>
        </w:rPr>
        <w:t>centralized manner</w:t>
      </w:r>
      <w:r w:rsidR="00F877F1">
        <w:rPr>
          <w:rFonts w:ascii="Arial" w:hAnsi="Arial" w:cs="Arial"/>
          <w:sz w:val="22"/>
          <w:szCs w:val="22"/>
          <w:lang w:eastAsia="ko-KR"/>
        </w:rPr>
        <w:t xml:space="preserve"> because t</w:t>
      </w:r>
      <w:r w:rsidR="00A11A18">
        <w:rPr>
          <w:rFonts w:ascii="Arial" w:hAnsi="Arial" w:cs="Arial"/>
          <w:sz w:val="22"/>
          <w:szCs w:val="22"/>
          <w:lang w:eastAsia="ko-KR"/>
        </w:rPr>
        <w:t xml:space="preserve">he IAB donor can </w:t>
      </w:r>
      <w:r w:rsidR="000A1A4C">
        <w:rPr>
          <w:rFonts w:ascii="Arial" w:hAnsi="Arial" w:cs="Arial"/>
          <w:sz w:val="22"/>
          <w:szCs w:val="22"/>
          <w:lang w:eastAsia="ko-KR"/>
        </w:rPr>
        <w:t xml:space="preserve">recognize </w:t>
      </w:r>
      <w:r w:rsidR="00A11A18">
        <w:rPr>
          <w:rFonts w:ascii="Arial" w:hAnsi="Arial" w:cs="Arial"/>
          <w:sz w:val="22"/>
          <w:szCs w:val="22"/>
          <w:lang w:eastAsia="ko-KR"/>
        </w:rPr>
        <w:t xml:space="preserve">which IAB-node has been overloaded </w:t>
      </w:r>
      <w:r w:rsidR="008742DC">
        <w:rPr>
          <w:rFonts w:ascii="Arial" w:hAnsi="Arial" w:cs="Arial"/>
          <w:sz w:val="22"/>
          <w:szCs w:val="22"/>
          <w:lang w:eastAsia="ko-KR"/>
        </w:rPr>
        <w:t xml:space="preserve">only </w:t>
      </w:r>
      <w:r w:rsidR="00A11A18">
        <w:rPr>
          <w:rFonts w:ascii="Arial" w:hAnsi="Arial" w:cs="Arial"/>
          <w:sz w:val="22"/>
          <w:szCs w:val="22"/>
          <w:lang w:eastAsia="ko-KR"/>
        </w:rPr>
        <w:t>when receiving a s</w:t>
      </w:r>
      <w:r w:rsidR="00A11A18" w:rsidRPr="00357ABD">
        <w:rPr>
          <w:rFonts w:ascii="Arial" w:hAnsi="Arial" w:cs="Arial"/>
          <w:sz w:val="22"/>
          <w:szCs w:val="22"/>
          <w:lang w:eastAsia="ko-KR"/>
        </w:rPr>
        <w:t xml:space="preserve">tatus </w:t>
      </w:r>
      <w:r w:rsidR="00A11A18">
        <w:rPr>
          <w:rFonts w:ascii="Arial" w:hAnsi="Arial" w:cs="Arial"/>
          <w:sz w:val="22"/>
          <w:szCs w:val="22"/>
          <w:lang w:eastAsia="ko-KR"/>
        </w:rPr>
        <w:t>i</w:t>
      </w:r>
      <w:r w:rsidR="00A11A18" w:rsidRPr="00357ABD">
        <w:rPr>
          <w:rFonts w:ascii="Arial" w:hAnsi="Arial" w:cs="Arial"/>
          <w:sz w:val="22"/>
          <w:szCs w:val="22"/>
          <w:lang w:eastAsia="ko-KR"/>
        </w:rPr>
        <w:t>ndication</w:t>
      </w:r>
      <w:r w:rsidR="00A11A18">
        <w:rPr>
          <w:rFonts w:ascii="Arial" w:hAnsi="Arial" w:cs="Arial"/>
          <w:sz w:val="22"/>
          <w:szCs w:val="22"/>
          <w:lang w:eastAsia="ko-KR"/>
        </w:rPr>
        <w:t xml:space="preserve"> message including </w:t>
      </w:r>
      <w:r w:rsidR="00A11A18" w:rsidRPr="00A11A18">
        <w:rPr>
          <w:rFonts w:ascii="Arial" w:hAnsi="Arial" w:cs="Arial"/>
          <w:sz w:val="22"/>
          <w:szCs w:val="22"/>
          <w:lang w:eastAsia="ko-KR"/>
        </w:rPr>
        <w:t xml:space="preserve">overload </w:t>
      </w:r>
      <w:r w:rsidR="00A11A18" w:rsidRPr="00A11A18">
        <w:rPr>
          <w:rFonts w:ascii="Arial" w:hAnsi="Arial" w:cs="Arial"/>
          <w:sz w:val="22"/>
          <w:szCs w:val="22"/>
          <w:lang w:eastAsia="ko-KR"/>
        </w:rPr>
        <w:lastRenderedPageBreak/>
        <w:t>Information</w:t>
      </w:r>
      <w:r w:rsidR="00A11A18">
        <w:rPr>
          <w:rFonts w:ascii="Arial" w:hAnsi="Arial" w:cs="Arial"/>
          <w:sz w:val="22"/>
          <w:szCs w:val="22"/>
          <w:lang w:eastAsia="ko-KR"/>
        </w:rPr>
        <w:t xml:space="preserve"> from IAB-nodes. </w:t>
      </w:r>
      <w:r w:rsidR="008742DC">
        <w:rPr>
          <w:rFonts w:ascii="Arial" w:hAnsi="Arial" w:cs="Arial"/>
          <w:sz w:val="22"/>
          <w:szCs w:val="22"/>
          <w:lang w:eastAsia="ko-KR"/>
        </w:rPr>
        <w:t>T</w:t>
      </w:r>
      <w:r w:rsidR="00A11A18">
        <w:rPr>
          <w:rFonts w:ascii="Arial" w:hAnsi="Arial" w:cs="Arial"/>
          <w:sz w:val="22"/>
          <w:szCs w:val="22"/>
          <w:lang w:eastAsia="ko-KR"/>
        </w:rPr>
        <w:t xml:space="preserve">he IAB donor </w:t>
      </w:r>
      <w:r w:rsidR="008742DC">
        <w:rPr>
          <w:rFonts w:ascii="Arial" w:hAnsi="Arial" w:cs="Arial"/>
          <w:sz w:val="22"/>
          <w:szCs w:val="22"/>
          <w:lang w:eastAsia="ko-KR"/>
        </w:rPr>
        <w:t xml:space="preserve">may </w:t>
      </w:r>
      <w:r w:rsidR="00A11A18">
        <w:rPr>
          <w:rFonts w:ascii="Arial" w:hAnsi="Arial" w:cs="Arial"/>
          <w:sz w:val="22"/>
          <w:szCs w:val="22"/>
          <w:lang w:eastAsia="ko-KR"/>
        </w:rPr>
        <w:t>NOT take any overload reduction actions (e.g., path change) until receiv</w:t>
      </w:r>
      <w:r w:rsidR="008742DC">
        <w:rPr>
          <w:rFonts w:ascii="Arial" w:hAnsi="Arial" w:cs="Arial"/>
          <w:sz w:val="22"/>
          <w:szCs w:val="22"/>
          <w:lang w:eastAsia="ko-KR"/>
        </w:rPr>
        <w:t>ing the s</w:t>
      </w:r>
      <w:r w:rsidR="008742DC" w:rsidRPr="00357ABD">
        <w:rPr>
          <w:rFonts w:ascii="Arial" w:hAnsi="Arial" w:cs="Arial"/>
          <w:sz w:val="22"/>
          <w:szCs w:val="22"/>
          <w:lang w:eastAsia="ko-KR"/>
        </w:rPr>
        <w:t xml:space="preserve">tatus </w:t>
      </w:r>
      <w:r w:rsidR="008742DC">
        <w:rPr>
          <w:rFonts w:ascii="Arial" w:hAnsi="Arial" w:cs="Arial"/>
          <w:sz w:val="22"/>
          <w:szCs w:val="22"/>
          <w:lang w:eastAsia="ko-KR"/>
        </w:rPr>
        <w:t>i</w:t>
      </w:r>
      <w:r w:rsidR="008742DC" w:rsidRPr="00357ABD">
        <w:rPr>
          <w:rFonts w:ascii="Arial" w:hAnsi="Arial" w:cs="Arial"/>
          <w:sz w:val="22"/>
          <w:szCs w:val="22"/>
          <w:lang w:eastAsia="ko-KR"/>
        </w:rPr>
        <w:t>ndication</w:t>
      </w:r>
      <w:r w:rsidR="008742DC">
        <w:rPr>
          <w:rFonts w:ascii="Arial" w:hAnsi="Arial" w:cs="Arial"/>
          <w:sz w:val="22"/>
          <w:szCs w:val="22"/>
          <w:lang w:eastAsia="ko-KR"/>
        </w:rPr>
        <w:t xml:space="preserve"> from an IAB-node, and the </w:t>
      </w:r>
      <w:r w:rsidR="00A11A18">
        <w:rPr>
          <w:rFonts w:ascii="Arial" w:hAnsi="Arial" w:cs="Arial"/>
          <w:sz w:val="22"/>
          <w:szCs w:val="22"/>
          <w:lang w:eastAsia="ko-KR"/>
        </w:rPr>
        <w:t xml:space="preserve">IAB-node still </w:t>
      </w:r>
      <w:r w:rsidR="008742DC">
        <w:rPr>
          <w:rFonts w:ascii="Arial" w:hAnsi="Arial" w:cs="Arial"/>
          <w:sz w:val="22"/>
          <w:szCs w:val="22"/>
          <w:lang w:eastAsia="ko-KR"/>
        </w:rPr>
        <w:t>use</w:t>
      </w:r>
      <w:r w:rsidR="005D7BD4">
        <w:rPr>
          <w:rFonts w:ascii="Arial" w:hAnsi="Arial" w:cs="Arial"/>
          <w:sz w:val="22"/>
          <w:szCs w:val="22"/>
          <w:lang w:eastAsia="ko-KR"/>
        </w:rPr>
        <w:t>s</w:t>
      </w:r>
      <w:r w:rsidR="008742DC">
        <w:rPr>
          <w:rFonts w:ascii="Arial" w:hAnsi="Arial" w:cs="Arial"/>
          <w:sz w:val="22"/>
          <w:szCs w:val="22"/>
          <w:lang w:eastAsia="ko-KR"/>
        </w:rPr>
        <w:t xml:space="preserve"> the overloaded path until receiving a modified path information</w:t>
      </w:r>
      <w:r w:rsidR="000A1A4C">
        <w:rPr>
          <w:rFonts w:ascii="Arial" w:hAnsi="Arial" w:cs="Arial"/>
          <w:sz w:val="22"/>
          <w:szCs w:val="22"/>
          <w:lang w:eastAsia="ko-KR"/>
        </w:rPr>
        <w:t xml:space="preserve"> if </w:t>
      </w:r>
      <w:r w:rsidR="005B015A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252F15" w:rsidRPr="00A905AA">
        <w:rPr>
          <w:rFonts w:ascii="Arial" w:hAnsi="Arial" w:cs="Arial"/>
          <w:sz w:val="22"/>
          <w:szCs w:val="22"/>
          <w:lang w:eastAsia="ko-KR"/>
        </w:rPr>
        <w:t>centralized manner</w:t>
      </w:r>
      <w:r w:rsidR="00252F1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A1A4C">
        <w:rPr>
          <w:rFonts w:ascii="Arial" w:hAnsi="Arial" w:cs="Arial"/>
          <w:sz w:val="22"/>
          <w:szCs w:val="22"/>
          <w:lang w:eastAsia="ko-KR"/>
        </w:rPr>
        <w:t xml:space="preserve">is </w:t>
      </w:r>
      <w:r w:rsidR="00252F15">
        <w:rPr>
          <w:rFonts w:ascii="Arial" w:hAnsi="Arial" w:cs="Arial"/>
          <w:sz w:val="22"/>
          <w:szCs w:val="22"/>
          <w:lang w:eastAsia="ko-KR"/>
        </w:rPr>
        <w:t>only</w:t>
      </w:r>
      <w:r w:rsidR="000A1A4C">
        <w:rPr>
          <w:rFonts w:ascii="Arial" w:hAnsi="Arial" w:cs="Arial"/>
          <w:sz w:val="22"/>
          <w:szCs w:val="22"/>
          <w:lang w:eastAsia="ko-KR"/>
        </w:rPr>
        <w:t xml:space="preserve"> allowed</w:t>
      </w:r>
      <w:r w:rsidR="008742DC"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5D7BD4">
        <w:rPr>
          <w:rFonts w:ascii="Arial" w:hAnsi="Arial" w:cs="Arial"/>
          <w:sz w:val="22"/>
          <w:szCs w:val="22"/>
          <w:lang w:eastAsia="ko-KR"/>
        </w:rPr>
        <w:t>S</w:t>
      </w:r>
      <w:r>
        <w:rPr>
          <w:rFonts w:ascii="Arial" w:hAnsi="Arial" w:cs="Arial"/>
          <w:sz w:val="22"/>
          <w:szCs w:val="22"/>
          <w:lang w:eastAsia="ko-KR"/>
        </w:rPr>
        <w:t xml:space="preserve">uch delay to load reduction </w:t>
      </w:r>
      <w:r w:rsidR="00166DA5">
        <w:rPr>
          <w:rFonts w:ascii="Arial" w:hAnsi="Arial" w:cs="Arial"/>
          <w:sz w:val="22"/>
          <w:szCs w:val="22"/>
          <w:lang w:eastAsia="ko-KR"/>
        </w:rPr>
        <w:t xml:space="preserve">may </w:t>
      </w:r>
      <w:r w:rsidRPr="0091609F">
        <w:rPr>
          <w:rFonts w:ascii="Arial" w:hAnsi="Arial" w:cs="Arial"/>
          <w:sz w:val="22"/>
          <w:szCs w:val="22"/>
          <w:lang w:eastAsia="ko-KR"/>
        </w:rPr>
        <w:t>aggravate</w:t>
      </w:r>
      <w:r>
        <w:rPr>
          <w:rFonts w:ascii="Arial" w:hAnsi="Arial" w:cs="Arial"/>
          <w:sz w:val="22"/>
          <w:szCs w:val="22"/>
          <w:lang w:eastAsia="ko-KR"/>
        </w:rPr>
        <w:t xml:space="preserve"> overload situations.</w:t>
      </w:r>
      <w:r w:rsidR="00A905A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0216D">
        <w:rPr>
          <w:rFonts w:ascii="Arial" w:hAnsi="Arial" w:cs="Arial"/>
          <w:sz w:val="22"/>
          <w:szCs w:val="22"/>
          <w:lang w:eastAsia="ko-KR"/>
        </w:rPr>
        <w:t>So</w:t>
      </w:r>
      <w:r w:rsidR="000A1A4C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933D1E">
        <w:rPr>
          <w:rFonts w:ascii="Arial" w:hAnsi="Arial" w:cs="Arial"/>
          <w:sz w:val="22"/>
          <w:szCs w:val="22"/>
          <w:lang w:eastAsia="ko-KR"/>
        </w:rPr>
        <w:t xml:space="preserve">at the specific situations (e.g., </w:t>
      </w:r>
      <w:r w:rsidR="00482A8D">
        <w:rPr>
          <w:rFonts w:ascii="Arial" w:hAnsi="Arial" w:cs="Arial"/>
          <w:sz w:val="22"/>
          <w:szCs w:val="22"/>
          <w:lang w:eastAsia="ko-KR"/>
        </w:rPr>
        <w:t xml:space="preserve">until </w:t>
      </w:r>
      <w:r w:rsidR="00933D1E">
        <w:rPr>
          <w:rFonts w:ascii="Arial" w:hAnsi="Arial" w:cs="Arial"/>
          <w:sz w:val="22"/>
          <w:szCs w:val="22"/>
          <w:lang w:eastAsia="ko-KR"/>
        </w:rPr>
        <w:t xml:space="preserve">receiving </w:t>
      </w:r>
      <w:r w:rsidR="00482A8D">
        <w:rPr>
          <w:rFonts w:ascii="Arial" w:hAnsi="Arial" w:cs="Arial"/>
          <w:sz w:val="22"/>
          <w:szCs w:val="22"/>
          <w:lang w:eastAsia="ko-KR"/>
        </w:rPr>
        <w:t>the</w:t>
      </w:r>
      <w:r w:rsidR="00933D1E">
        <w:rPr>
          <w:rFonts w:ascii="Arial" w:hAnsi="Arial" w:cs="Arial"/>
          <w:sz w:val="22"/>
          <w:szCs w:val="22"/>
          <w:lang w:eastAsia="ko-KR"/>
        </w:rPr>
        <w:t xml:space="preserve"> modified path information), </w:t>
      </w:r>
      <w:r w:rsidR="00D84E9A">
        <w:rPr>
          <w:rFonts w:ascii="Arial" w:hAnsi="Arial" w:cs="Arial"/>
          <w:sz w:val="22"/>
          <w:szCs w:val="22"/>
          <w:lang w:eastAsia="ko-KR"/>
        </w:rPr>
        <w:t xml:space="preserve">IAB-nodes may need to perform </w:t>
      </w:r>
      <w:r w:rsidR="000A1A4C">
        <w:rPr>
          <w:rFonts w:ascii="Arial" w:hAnsi="Arial" w:cs="Arial"/>
          <w:sz w:val="22"/>
          <w:szCs w:val="22"/>
          <w:lang w:eastAsia="ko-KR"/>
        </w:rPr>
        <w:t>local route selection</w:t>
      </w:r>
      <w:r w:rsidR="00933D1E">
        <w:rPr>
          <w:rFonts w:ascii="Arial" w:hAnsi="Arial" w:cs="Arial"/>
          <w:sz w:val="22"/>
          <w:szCs w:val="22"/>
          <w:lang w:eastAsia="ko-KR"/>
        </w:rPr>
        <w:t xml:space="preserve">, not </w:t>
      </w:r>
      <w:r w:rsidR="00D84E9A">
        <w:rPr>
          <w:rFonts w:ascii="Arial" w:hAnsi="Arial" w:cs="Arial"/>
          <w:sz w:val="22"/>
          <w:szCs w:val="22"/>
          <w:lang w:eastAsia="ko-KR"/>
        </w:rPr>
        <w:t>path based route selection</w:t>
      </w:r>
      <w:r w:rsidR="000A1A4C">
        <w:rPr>
          <w:rFonts w:ascii="Arial" w:hAnsi="Arial" w:cs="Arial"/>
          <w:sz w:val="22"/>
          <w:szCs w:val="22"/>
          <w:lang w:eastAsia="ko-KR"/>
        </w:rPr>
        <w:t>.</w:t>
      </w:r>
    </w:p>
    <w:p w14:paraId="4B6185A9" w14:textId="77777777" w:rsidR="00323C2F" w:rsidRDefault="00323C2F" w:rsidP="00323C2F">
      <w:pPr>
        <w:jc w:val="both"/>
        <w:rPr>
          <w:rFonts w:ascii="Arial" w:hAnsi="Arial" w:cs="Arial"/>
          <w:b/>
          <w:sz w:val="22"/>
          <w:szCs w:val="22"/>
        </w:rPr>
      </w:pPr>
    </w:p>
    <w:p w14:paraId="064620B5" w14:textId="77777777" w:rsidR="00323C2F" w:rsidRPr="00F62D0B" w:rsidRDefault="00323C2F" w:rsidP="00323C2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Observation 2: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Pr="00C567D0">
        <w:rPr>
          <w:rFonts w:ascii="Arial" w:hAnsi="Arial" w:cs="Arial"/>
          <w:b/>
          <w:sz w:val="22"/>
          <w:szCs w:val="22"/>
        </w:rPr>
        <w:t>IAB-nodes may need to perform local route selection</w:t>
      </w:r>
      <w:r>
        <w:rPr>
          <w:rFonts w:ascii="Arial" w:hAnsi="Arial" w:cs="Arial"/>
          <w:b/>
          <w:sz w:val="22"/>
          <w:szCs w:val="22"/>
        </w:rPr>
        <w:t xml:space="preserve"> so that </w:t>
      </w:r>
      <w:r w:rsidRPr="00D20A1D">
        <w:rPr>
          <w:rFonts w:ascii="Arial" w:hAnsi="Arial" w:cs="Arial"/>
          <w:b/>
          <w:sz w:val="22"/>
          <w:szCs w:val="22"/>
        </w:rPr>
        <w:t>overload situations are not aggravated</w:t>
      </w:r>
      <w:r>
        <w:rPr>
          <w:rFonts w:ascii="Arial" w:hAnsi="Arial" w:cs="Arial"/>
          <w:b/>
          <w:sz w:val="22"/>
          <w:szCs w:val="22"/>
        </w:rPr>
        <w:t>.</w:t>
      </w:r>
    </w:p>
    <w:p w14:paraId="7D664057" w14:textId="77777777" w:rsidR="00766255" w:rsidRDefault="00766255" w:rsidP="00323C2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11BEFBD5" w14:textId="77777777" w:rsidR="006C3ACA" w:rsidRDefault="00F721DB" w:rsidP="009847A0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However, the local route selection must not be allowed to a specific UE-bearer </w:t>
      </w:r>
      <w:proofErr w:type="gramStart"/>
      <w:r w:rsidR="00C7793A">
        <w:rPr>
          <w:rFonts w:ascii="Arial" w:hAnsi="Arial" w:cs="Arial"/>
          <w:sz w:val="22"/>
          <w:szCs w:val="22"/>
          <w:lang w:eastAsia="ko-KR"/>
        </w:rPr>
        <w:t>whose</w:t>
      </w:r>
      <w:proofErr w:type="gramEnd"/>
      <w:r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requirements cannot be </w:t>
      </w:r>
      <w:r w:rsidR="00323C2F">
        <w:rPr>
          <w:rFonts w:ascii="Arial" w:hAnsi="Arial" w:cs="Arial"/>
          <w:sz w:val="22"/>
          <w:szCs w:val="22"/>
          <w:lang w:eastAsia="ko-KR"/>
        </w:rPr>
        <w:t>satisf</w:t>
      </w:r>
      <w:r>
        <w:rPr>
          <w:rFonts w:ascii="Arial" w:hAnsi="Arial" w:cs="Arial"/>
          <w:sz w:val="22"/>
          <w:szCs w:val="22"/>
          <w:lang w:eastAsia="ko-KR"/>
        </w:rPr>
        <w:t>ied</w:t>
      </w:r>
      <w:r w:rsidR="00323C2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66255">
        <w:rPr>
          <w:rFonts w:ascii="Arial" w:hAnsi="Arial" w:cs="Arial"/>
          <w:sz w:val="22"/>
          <w:szCs w:val="22"/>
          <w:lang w:eastAsia="ko-KR"/>
        </w:rPr>
        <w:t>on</w:t>
      </w:r>
      <w:r w:rsidR="00AE51C3">
        <w:rPr>
          <w:rFonts w:ascii="Arial" w:hAnsi="Arial" w:cs="Arial"/>
          <w:sz w:val="22"/>
          <w:szCs w:val="22"/>
          <w:lang w:eastAsia="ko-KR"/>
        </w:rPr>
        <w:t xml:space="preserve"> different</w:t>
      </w:r>
      <w:r w:rsidR="00323C2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E51C3" w:rsidRPr="0091609F">
        <w:rPr>
          <w:rFonts w:ascii="Arial" w:hAnsi="Arial" w:cs="Arial"/>
          <w:sz w:val="22"/>
          <w:szCs w:val="22"/>
          <w:lang w:eastAsia="ko-KR"/>
        </w:rPr>
        <w:t>path</w:t>
      </w:r>
      <w:r w:rsidR="00323C2F" w:rsidRPr="000437C9">
        <w:rPr>
          <w:rFonts w:ascii="Arial" w:hAnsi="Arial" w:cs="Arial"/>
          <w:sz w:val="22"/>
          <w:szCs w:val="22"/>
          <w:lang w:eastAsia="ko-KR"/>
        </w:rPr>
        <w:t>.</w:t>
      </w:r>
      <w:r w:rsidR="0076625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847A0">
        <w:rPr>
          <w:rFonts w:ascii="Arial" w:hAnsi="Arial" w:cs="Arial"/>
          <w:sz w:val="22"/>
          <w:szCs w:val="22"/>
          <w:lang w:eastAsia="ko-KR"/>
        </w:rPr>
        <w:t>As</w:t>
      </w:r>
      <w:r w:rsidR="00766255">
        <w:rPr>
          <w:rFonts w:ascii="Arial" w:hAnsi="Arial" w:cs="Arial"/>
          <w:sz w:val="22"/>
          <w:szCs w:val="22"/>
          <w:lang w:eastAsia="ko-KR"/>
        </w:rPr>
        <w:t xml:space="preserve"> example</w:t>
      </w:r>
      <w:r w:rsidR="009847A0" w:rsidRPr="009847A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847A0">
        <w:rPr>
          <w:rFonts w:ascii="Arial" w:hAnsi="Arial" w:cs="Arial"/>
          <w:sz w:val="22"/>
          <w:szCs w:val="22"/>
          <w:lang w:eastAsia="ko-KR"/>
        </w:rPr>
        <w:t>shown in the following Figure</w:t>
      </w:r>
      <w:r w:rsidR="00766255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65525B">
        <w:rPr>
          <w:rFonts w:ascii="Arial" w:hAnsi="Arial" w:cs="Arial"/>
          <w:sz w:val="22"/>
          <w:szCs w:val="22"/>
          <w:lang w:eastAsia="ko-KR"/>
        </w:rPr>
        <w:t xml:space="preserve">if a </w:t>
      </w:r>
      <w:r w:rsidR="008F29FE">
        <w:rPr>
          <w:rFonts w:ascii="Arial" w:hAnsi="Arial" w:cs="Arial"/>
          <w:sz w:val="22"/>
          <w:szCs w:val="22"/>
          <w:lang w:eastAsia="ko-KR"/>
        </w:rPr>
        <w:t xml:space="preserve">delay-sensitive </w:t>
      </w:r>
      <w:r w:rsidR="00E6026C">
        <w:rPr>
          <w:rFonts w:ascii="Arial" w:hAnsi="Arial" w:cs="Arial"/>
          <w:sz w:val="22"/>
          <w:szCs w:val="22"/>
          <w:lang w:eastAsia="ko-KR"/>
        </w:rPr>
        <w:t xml:space="preserve">UE-bearer </w:t>
      </w:r>
      <w:r w:rsidR="0065525B">
        <w:rPr>
          <w:rFonts w:ascii="Arial" w:hAnsi="Arial" w:cs="Arial"/>
          <w:sz w:val="22"/>
          <w:szCs w:val="22"/>
          <w:lang w:eastAsia="ko-KR"/>
        </w:rPr>
        <w:t xml:space="preserve">is </w:t>
      </w:r>
      <w:r w:rsidR="008F29FE">
        <w:rPr>
          <w:rFonts w:ascii="Arial" w:hAnsi="Arial" w:cs="Arial"/>
          <w:sz w:val="22"/>
          <w:szCs w:val="22"/>
          <w:lang w:eastAsia="ko-KR"/>
        </w:rPr>
        <w:t>relay</w:t>
      </w:r>
      <w:r w:rsidR="0065525B">
        <w:rPr>
          <w:rFonts w:ascii="Arial" w:hAnsi="Arial" w:cs="Arial"/>
          <w:sz w:val="22"/>
          <w:szCs w:val="22"/>
          <w:lang w:eastAsia="ko-KR"/>
        </w:rPr>
        <w:t>ed</w:t>
      </w:r>
      <w:r w:rsidR="008F29FE">
        <w:rPr>
          <w:rFonts w:ascii="Arial" w:hAnsi="Arial" w:cs="Arial"/>
          <w:sz w:val="22"/>
          <w:szCs w:val="22"/>
          <w:lang w:eastAsia="ko-KR"/>
        </w:rPr>
        <w:t xml:space="preserve"> on </w:t>
      </w:r>
      <w:r w:rsidR="0065525B">
        <w:rPr>
          <w:rFonts w:ascii="Arial" w:hAnsi="Arial" w:cs="Arial"/>
          <w:sz w:val="22"/>
          <w:szCs w:val="22"/>
          <w:lang w:eastAsia="ko-KR"/>
        </w:rPr>
        <w:t>path 1, not original path ‘</w:t>
      </w:r>
      <w:r w:rsidR="008F29FE">
        <w:rPr>
          <w:rFonts w:ascii="Arial" w:hAnsi="Arial" w:cs="Arial"/>
          <w:sz w:val="22"/>
          <w:szCs w:val="22"/>
          <w:lang w:eastAsia="ko-KR"/>
        </w:rPr>
        <w:t>path 2</w:t>
      </w:r>
      <w:r w:rsidR="0065525B">
        <w:rPr>
          <w:rFonts w:ascii="Arial" w:hAnsi="Arial" w:cs="Arial"/>
          <w:sz w:val="22"/>
          <w:szCs w:val="22"/>
          <w:lang w:eastAsia="ko-KR"/>
        </w:rPr>
        <w:t xml:space="preserve">’, packets </w:t>
      </w:r>
      <w:r w:rsidR="00311778">
        <w:rPr>
          <w:rFonts w:ascii="Arial" w:hAnsi="Arial" w:cs="Arial"/>
          <w:sz w:val="22"/>
          <w:szCs w:val="22"/>
          <w:lang w:eastAsia="ko-KR"/>
        </w:rPr>
        <w:t>of</w:t>
      </w:r>
      <w:r w:rsidR="0065525B">
        <w:rPr>
          <w:rFonts w:ascii="Arial" w:hAnsi="Arial" w:cs="Arial"/>
          <w:sz w:val="22"/>
          <w:szCs w:val="22"/>
          <w:lang w:eastAsia="ko-KR"/>
        </w:rPr>
        <w:t xml:space="preserve"> the UE-bearer</w:t>
      </w:r>
      <w:r w:rsidR="0065525B" w:rsidRPr="0065525B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5525B">
        <w:rPr>
          <w:rFonts w:ascii="Arial" w:hAnsi="Arial" w:cs="Arial"/>
          <w:sz w:val="22"/>
          <w:szCs w:val="22"/>
          <w:lang w:eastAsia="ko-KR"/>
        </w:rPr>
        <w:t>will be sent through one more IAB-node than original path</w:t>
      </w:r>
      <w:r w:rsidR="009847A0">
        <w:rPr>
          <w:rFonts w:ascii="Arial" w:hAnsi="Arial" w:cs="Arial"/>
          <w:sz w:val="22"/>
          <w:szCs w:val="22"/>
          <w:lang w:eastAsia="ko-KR"/>
        </w:rPr>
        <w:t>, and may take longer transmission time.</w:t>
      </w:r>
      <w:r w:rsidR="00B67DBA">
        <w:rPr>
          <w:rFonts w:ascii="Arial" w:hAnsi="Arial" w:cs="Arial"/>
          <w:sz w:val="22"/>
          <w:szCs w:val="22"/>
          <w:lang w:eastAsia="ko-KR"/>
        </w:rPr>
        <w:t xml:space="preserve"> </w:t>
      </w:r>
    </w:p>
    <w:p w14:paraId="4BF319EC" w14:textId="7107A2E8" w:rsidR="009847A0" w:rsidRPr="00B67DBA" w:rsidRDefault="00B67DBA" w:rsidP="009847A0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427EF2">
        <w:rPr>
          <w:rFonts w:ascii="Arial" w:hAnsi="Arial" w:cs="Arial"/>
          <w:sz w:val="22"/>
          <w:szCs w:val="22"/>
          <w:lang w:eastAsia="ko-KR"/>
        </w:rPr>
        <w:t>Based on Observation 1</w:t>
      </w:r>
      <w:r>
        <w:rPr>
          <w:rFonts w:ascii="Arial" w:hAnsi="Arial" w:cs="Arial"/>
          <w:sz w:val="22"/>
          <w:szCs w:val="22"/>
          <w:lang w:eastAsia="ko-KR"/>
        </w:rPr>
        <w:t>, i</w:t>
      </w:r>
      <w:r w:rsidRPr="00427EF2">
        <w:rPr>
          <w:rFonts w:ascii="Arial" w:hAnsi="Arial" w:cs="Arial"/>
          <w:sz w:val="22"/>
          <w:szCs w:val="22"/>
          <w:lang w:eastAsia="ko-KR"/>
        </w:rPr>
        <w:t>t is beneficial for the</w:t>
      </w:r>
      <w:r>
        <w:rPr>
          <w:rFonts w:ascii="Arial" w:hAnsi="Arial" w:cs="Arial"/>
          <w:sz w:val="22"/>
          <w:lang w:val="en-US" w:eastAsia="ko-KR"/>
        </w:rPr>
        <w:t xml:space="preserve"> IAB donor to determine whether to allow the l</w:t>
      </w:r>
      <w:r>
        <w:rPr>
          <w:rFonts w:ascii="Arial" w:hAnsi="Arial" w:cs="Arial"/>
          <w:sz w:val="22"/>
          <w:szCs w:val="22"/>
          <w:lang w:eastAsia="ko-KR"/>
        </w:rPr>
        <w:t>ocal route selection</w:t>
      </w:r>
      <w:r w:rsidR="009854B2">
        <w:rPr>
          <w:rFonts w:ascii="Arial" w:hAnsi="Arial" w:cs="Arial"/>
          <w:sz w:val="22"/>
          <w:szCs w:val="22"/>
          <w:lang w:eastAsia="ko-KR"/>
        </w:rPr>
        <w:t xml:space="preserve"> per UE-bearer</w:t>
      </w:r>
      <w:r>
        <w:rPr>
          <w:rFonts w:ascii="Arial" w:hAnsi="Arial" w:cs="Arial"/>
          <w:sz w:val="22"/>
          <w:szCs w:val="22"/>
          <w:lang w:eastAsia="ko-KR"/>
        </w:rPr>
        <w:t>.</w:t>
      </w:r>
    </w:p>
    <w:p w14:paraId="20BD06E4" w14:textId="48365172" w:rsidR="00913069" w:rsidRDefault="009847A0" w:rsidP="009847A0">
      <w:pPr>
        <w:jc w:val="center"/>
        <w:rPr>
          <w:rFonts w:ascii="Arial" w:hAnsi="Arial" w:cs="Arial"/>
          <w:sz w:val="22"/>
          <w:szCs w:val="22"/>
          <w:lang w:eastAsia="ko-KR"/>
        </w:rPr>
      </w:pPr>
      <w:r w:rsidRPr="007F490C">
        <w:object w:dxaOrig="5220" w:dyaOrig="6564" w14:anchorId="2C5539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2pt;height:165pt" o:ole="">
            <v:imagedata r:id="rId9" o:title=""/>
          </v:shape>
          <o:OLEObject Type="Embed" ProgID="Visio.Drawing.15" ShapeID="_x0000_i1025" DrawAspect="Content" ObjectID="_1627468119" r:id="rId10"/>
        </w:object>
      </w:r>
    </w:p>
    <w:p w14:paraId="6A9EB58A" w14:textId="5D2516DD" w:rsidR="00166DA5" w:rsidRDefault="00166DA5" w:rsidP="00166DA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Proposal </w:t>
      </w:r>
      <w:r w:rsidR="0086680A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="00B67DBA">
        <w:rPr>
          <w:rFonts w:ascii="Arial" w:hAnsi="Arial" w:cs="Arial"/>
          <w:b/>
          <w:sz w:val="22"/>
          <w:szCs w:val="22"/>
        </w:rPr>
        <w:t>The</w:t>
      </w:r>
      <w:r>
        <w:rPr>
          <w:rFonts w:ascii="Arial" w:hAnsi="Arial" w:cs="Arial"/>
          <w:b/>
          <w:sz w:val="22"/>
          <w:szCs w:val="22"/>
        </w:rPr>
        <w:t xml:space="preserve"> IAB donor de</w:t>
      </w:r>
      <w:r w:rsidR="00B67DBA">
        <w:rPr>
          <w:rFonts w:ascii="Arial" w:hAnsi="Arial" w:cs="Arial"/>
          <w:b/>
          <w:sz w:val="22"/>
          <w:szCs w:val="22"/>
        </w:rPr>
        <w:t xml:space="preserve">termines whether to </w:t>
      </w:r>
      <w:r w:rsidR="00B67DBA" w:rsidRPr="00B67DBA">
        <w:rPr>
          <w:rFonts w:ascii="Arial" w:hAnsi="Arial" w:cs="Arial"/>
          <w:b/>
          <w:sz w:val="22"/>
          <w:szCs w:val="22"/>
        </w:rPr>
        <w:t xml:space="preserve">allow local route selection </w:t>
      </w:r>
      <w:r w:rsidR="008C7AC3">
        <w:rPr>
          <w:rFonts w:ascii="Arial" w:hAnsi="Arial" w:cs="Arial"/>
          <w:b/>
          <w:sz w:val="22"/>
          <w:szCs w:val="22"/>
        </w:rPr>
        <w:t>for the</w:t>
      </w:r>
      <w:r w:rsidR="00B67DBA" w:rsidRPr="00B67DBA">
        <w:rPr>
          <w:rFonts w:ascii="Arial" w:hAnsi="Arial" w:cs="Arial"/>
          <w:b/>
          <w:sz w:val="22"/>
          <w:szCs w:val="22"/>
        </w:rPr>
        <w:t xml:space="preserve"> UE-bearer</w:t>
      </w:r>
      <w:r>
        <w:rPr>
          <w:rFonts w:ascii="Arial" w:hAnsi="Arial" w:cs="Arial"/>
          <w:b/>
          <w:sz w:val="22"/>
          <w:szCs w:val="22"/>
        </w:rPr>
        <w:t>.</w:t>
      </w:r>
    </w:p>
    <w:p w14:paraId="0274AD62" w14:textId="3279D653" w:rsidR="00891D5A" w:rsidRDefault="00891D5A" w:rsidP="00891D5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3: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Pr="00C567D0">
        <w:rPr>
          <w:rFonts w:ascii="Arial" w:hAnsi="Arial" w:cs="Arial"/>
          <w:b/>
          <w:sz w:val="22"/>
          <w:szCs w:val="22"/>
        </w:rPr>
        <w:t xml:space="preserve">IAB-nodes </w:t>
      </w:r>
      <w:r>
        <w:rPr>
          <w:rFonts w:ascii="Arial" w:hAnsi="Arial" w:cs="Arial"/>
          <w:b/>
          <w:sz w:val="22"/>
          <w:szCs w:val="22"/>
        </w:rPr>
        <w:t>can</w:t>
      </w:r>
      <w:r w:rsidRPr="00C567D0">
        <w:rPr>
          <w:rFonts w:ascii="Arial" w:hAnsi="Arial" w:cs="Arial"/>
          <w:b/>
          <w:sz w:val="22"/>
          <w:szCs w:val="22"/>
        </w:rPr>
        <w:t xml:space="preserve"> </w:t>
      </w:r>
      <w:r w:rsidR="002D7390">
        <w:rPr>
          <w:rFonts w:ascii="Arial" w:hAnsi="Arial" w:cs="Arial"/>
          <w:b/>
          <w:sz w:val="22"/>
          <w:szCs w:val="22"/>
        </w:rPr>
        <w:t>select different path</w:t>
      </w:r>
      <w:r w:rsidR="004C4000">
        <w:rPr>
          <w:rFonts w:ascii="Arial" w:hAnsi="Arial" w:cs="Arial"/>
          <w:b/>
          <w:sz w:val="22"/>
          <w:szCs w:val="22"/>
        </w:rPr>
        <w:t xml:space="preserve"> </w:t>
      </w:r>
      <w:r w:rsidR="006721BF">
        <w:rPr>
          <w:rFonts w:ascii="Arial" w:hAnsi="Arial" w:cs="Arial"/>
          <w:b/>
          <w:sz w:val="22"/>
          <w:szCs w:val="22"/>
        </w:rPr>
        <w:t xml:space="preserve">only </w:t>
      </w:r>
      <w:r w:rsidR="002D7390">
        <w:rPr>
          <w:rFonts w:ascii="Arial" w:hAnsi="Arial" w:cs="Arial"/>
          <w:b/>
          <w:sz w:val="22"/>
          <w:szCs w:val="22"/>
        </w:rPr>
        <w:t>if</w:t>
      </w:r>
      <w:r w:rsidR="0074795D">
        <w:rPr>
          <w:rFonts w:ascii="Arial" w:hAnsi="Arial" w:cs="Arial"/>
          <w:b/>
          <w:sz w:val="22"/>
          <w:szCs w:val="22"/>
        </w:rPr>
        <w:t xml:space="preserve"> </w:t>
      </w:r>
      <w:r w:rsidR="00A7427F" w:rsidRPr="00B67DBA">
        <w:rPr>
          <w:rFonts w:ascii="Arial" w:hAnsi="Arial" w:cs="Arial"/>
          <w:b/>
          <w:sz w:val="22"/>
          <w:szCs w:val="22"/>
        </w:rPr>
        <w:t xml:space="preserve">local route selection </w:t>
      </w:r>
      <w:r w:rsidR="00A7427F">
        <w:rPr>
          <w:rFonts w:ascii="Arial" w:hAnsi="Arial" w:cs="Arial"/>
          <w:b/>
          <w:sz w:val="22"/>
          <w:szCs w:val="22"/>
        </w:rPr>
        <w:t xml:space="preserve">is </w:t>
      </w:r>
      <w:r w:rsidR="002D7390" w:rsidRPr="00B67DBA">
        <w:rPr>
          <w:rFonts w:ascii="Arial" w:hAnsi="Arial" w:cs="Arial"/>
          <w:b/>
          <w:sz w:val="22"/>
          <w:szCs w:val="22"/>
        </w:rPr>
        <w:t>allow</w:t>
      </w:r>
      <w:r w:rsidR="00A7427F">
        <w:rPr>
          <w:rFonts w:ascii="Arial" w:hAnsi="Arial" w:cs="Arial"/>
          <w:b/>
          <w:sz w:val="22"/>
          <w:szCs w:val="22"/>
        </w:rPr>
        <w:t>ed</w:t>
      </w:r>
      <w:r>
        <w:rPr>
          <w:rFonts w:ascii="Arial" w:hAnsi="Arial" w:cs="Arial"/>
          <w:b/>
          <w:sz w:val="22"/>
          <w:szCs w:val="22"/>
        </w:rPr>
        <w:t>.</w:t>
      </w:r>
    </w:p>
    <w:p w14:paraId="7EA7B26B" w14:textId="77777777" w:rsidR="00891D5A" w:rsidRPr="00891D5A" w:rsidRDefault="00891D5A" w:rsidP="00166DA5">
      <w:pPr>
        <w:jc w:val="both"/>
        <w:rPr>
          <w:rFonts w:ascii="Arial" w:hAnsi="Arial" w:cs="Arial"/>
          <w:b/>
          <w:sz w:val="22"/>
          <w:szCs w:val="22"/>
        </w:rPr>
      </w:pP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004EE459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DD1ABA">
        <w:rPr>
          <w:rFonts w:ascii="Arial" w:hAnsi="Arial" w:cs="Arial"/>
          <w:sz w:val="22"/>
          <w:szCs w:val="22"/>
          <w:lang w:eastAsia="ko-KR"/>
        </w:rPr>
        <w:t>load balancing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7478B4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0E27274A" w14:textId="5C0F1237" w:rsidR="00304DF1" w:rsidRPr="00F62D0B" w:rsidRDefault="00304DF1" w:rsidP="00304DF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An IAB donor decides a path on which packets </w:t>
      </w:r>
      <w:r w:rsidR="00345820">
        <w:rPr>
          <w:rFonts w:ascii="Arial" w:hAnsi="Arial" w:cs="Arial"/>
          <w:b/>
          <w:sz w:val="22"/>
          <w:szCs w:val="22"/>
        </w:rPr>
        <w:t>of</w:t>
      </w:r>
      <w:r>
        <w:rPr>
          <w:rFonts w:ascii="Arial" w:hAnsi="Arial" w:cs="Arial"/>
          <w:b/>
          <w:sz w:val="22"/>
          <w:szCs w:val="22"/>
        </w:rPr>
        <w:t xml:space="preserve"> a UE-bearer are relayed.</w:t>
      </w:r>
    </w:p>
    <w:p w14:paraId="4F061585" w14:textId="64E33C49" w:rsidR="008E36F9" w:rsidRDefault="008E36F9" w:rsidP="008E36F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2: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The IAB donor determines whether to </w:t>
      </w:r>
      <w:r w:rsidRPr="00B67DBA">
        <w:rPr>
          <w:rFonts w:ascii="Arial" w:hAnsi="Arial" w:cs="Arial"/>
          <w:b/>
          <w:sz w:val="22"/>
          <w:szCs w:val="22"/>
        </w:rPr>
        <w:t xml:space="preserve">allow local route selection </w:t>
      </w:r>
      <w:r w:rsidR="008C7AC3">
        <w:rPr>
          <w:rFonts w:ascii="Arial" w:hAnsi="Arial" w:cs="Arial"/>
          <w:b/>
          <w:sz w:val="22"/>
          <w:szCs w:val="22"/>
        </w:rPr>
        <w:t>for the</w:t>
      </w:r>
      <w:r w:rsidR="008C7AC3" w:rsidRPr="00B67DBA">
        <w:rPr>
          <w:rFonts w:ascii="Arial" w:hAnsi="Arial" w:cs="Arial"/>
          <w:b/>
          <w:sz w:val="22"/>
          <w:szCs w:val="22"/>
        </w:rPr>
        <w:t xml:space="preserve"> </w:t>
      </w:r>
      <w:r w:rsidRPr="00B67DBA">
        <w:rPr>
          <w:rFonts w:ascii="Arial" w:hAnsi="Arial" w:cs="Arial"/>
          <w:b/>
          <w:sz w:val="22"/>
          <w:szCs w:val="22"/>
        </w:rPr>
        <w:t>UE-bearer</w:t>
      </w:r>
      <w:r>
        <w:rPr>
          <w:rFonts w:ascii="Arial" w:hAnsi="Arial" w:cs="Arial"/>
          <w:b/>
          <w:sz w:val="22"/>
          <w:szCs w:val="22"/>
        </w:rPr>
        <w:t>.</w:t>
      </w:r>
    </w:p>
    <w:p w14:paraId="403E0EEE" w14:textId="73EAC0EA" w:rsidR="007478B4" w:rsidRPr="008E36F9" w:rsidRDefault="008E36F9" w:rsidP="00DD1AB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Proposal 3: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Pr="00C567D0">
        <w:rPr>
          <w:rFonts w:ascii="Arial" w:hAnsi="Arial" w:cs="Arial"/>
          <w:b/>
          <w:sz w:val="22"/>
          <w:szCs w:val="22"/>
        </w:rPr>
        <w:t xml:space="preserve">IAB-nodes </w:t>
      </w:r>
      <w:r>
        <w:rPr>
          <w:rFonts w:ascii="Arial" w:hAnsi="Arial" w:cs="Arial"/>
          <w:b/>
          <w:sz w:val="22"/>
          <w:szCs w:val="22"/>
        </w:rPr>
        <w:t>can</w:t>
      </w:r>
      <w:r w:rsidRPr="00C567D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select different path </w:t>
      </w:r>
      <w:r w:rsidR="006721BF">
        <w:rPr>
          <w:rFonts w:ascii="Arial" w:hAnsi="Arial" w:cs="Arial"/>
          <w:b/>
          <w:sz w:val="22"/>
          <w:szCs w:val="22"/>
        </w:rPr>
        <w:t xml:space="preserve">only </w:t>
      </w:r>
      <w:r>
        <w:rPr>
          <w:rFonts w:ascii="Arial" w:hAnsi="Arial" w:cs="Arial"/>
          <w:b/>
          <w:sz w:val="22"/>
          <w:szCs w:val="22"/>
        </w:rPr>
        <w:t xml:space="preserve">if </w:t>
      </w:r>
      <w:r w:rsidRPr="00B67DBA">
        <w:rPr>
          <w:rFonts w:ascii="Arial" w:hAnsi="Arial" w:cs="Arial"/>
          <w:b/>
          <w:sz w:val="22"/>
          <w:szCs w:val="22"/>
        </w:rPr>
        <w:t xml:space="preserve">local route selection </w:t>
      </w:r>
      <w:r>
        <w:rPr>
          <w:rFonts w:ascii="Arial" w:hAnsi="Arial" w:cs="Arial"/>
          <w:b/>
          <w:sz w:val="22"/>
          <w:szCs w:val="22"/>
        </w:rPr>
        <w:t xml:space="preserve">is </w:t>
      </w:r>
      <w:r w:rsidRPr="00B67DBA">
        <w:rPr>
          <w:rFonts w:ascii="Arial" w:hAnsi="Arial" w:cs="Arial"/>
          <w:b/>
          <w:sz w:val="22"/>
          <w:szCs w:val="22"/>
        </w:rPr>
        <w:t>allow</w:t>
      </w:r>
      <w:r>
        <w:rPr>
          <w:rFonts w:ascii="Arial" w:hAnsi="Arial" w:cs="Arial"/>
          <w:b/>
          <w:sz w:val="22"/>
          <w:szCs w:val="22"/>
        </w:rPr>
        <w:t>ed.</w:t>
      </w:r>
    </w:p>
    <w:sectPr w:rsidR="007478B4" w:rsidRPr="008E36F9" w:rsidSect="00886B61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D761E" w14:textId="77777777" w:rsidR="00326A68" w:rsidRDefault="00326A68">
      <w:pPr>
        <w:pStyle w:val="1"/>
      </w:pPr>
      <w:r>
        <w:separator/>
      </w:r>
    </w:p>
  </w:endnote>
  <w:endnote w:type="continuationSeparator" w:id="0">
    <w:p w14:paraId="1DF2A226" w14:textId="77777777" w:rsidR="00326A68" w:rsidRDefault="00326A6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6384E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B814E" w14:textId="77777777" w:rsidR="00326A68" w:rsidRDefault="00326A68">
      <w:pPr>
        <w:pStyle w:val="1"/>
      </w:pPr>
      <w:r>
        <w:separator/>
      </w:r>
    </w:p>
  </w:footnote>
  <w:footnote w:type="continuationSeparator" w:id="0">
    <w:p w14:paraId="53541D46" w14:textId="77777777" w:rsidR="00326A68" w:rsidRDefault="00326A6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B3D25"/>
    <w:multiLevelType w:val="hybridMultilevel"/>
    <w:tmpl w:val="101C7B5C"/>
    <w:lvl w:ilvl="0" w:tplc="04090001">
      <w:start w:val="1"/>
      <w:numFmt w:val="bullet"/>
      <w:lvlText w:val=""/>
      <w:lvlJc w:val="left"/>
      <w:pPr>
        <w:ind w:left="8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00"/>
      </w:pPr>
      <w:rPr>
        <w:rFonts w:ascii="Wingdings" w:hAnsi="Wingdings" w:hint="default"/>
      </w:rPr>
    </w:lvl>
  </w:abstractNum>
  <w:abstractNum w:abstractNumId="2" w15:restartNumberingAfterBreak="0">
    <w:nsid w:val="06326D37"/>
    <w:multiLevelType w:val="multilevel"/>
    <w:tmpl w:val="17A4452C"/>
    <w:lvl w:ilvl="0">
      <w:start w:val="2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3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831EF3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9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2D1586C"/>
    <w:multiLevelType w:val="hybridMultilevel"/>
    <w:tmpl w:val="3C723474"/>
    <w:lvl w:ilvl="0" w:tplc="B8E0D9BA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 w15:restartNumberingAfterBreak="0">
    <w:nsid w:val="67C078DD"/>
    <w:multiLevelType w:val="hybridMultilevel"/>
    <w:tmpl w:val="B6266202"/>
    <w:lvl w:ilvl="0" w:tplc="DB2E32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B6B4546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33" w15:restartNumberingAfterBreak="0">
    <w:nsid w:val="702214A4"/>
    <w:multiLevelType w:val="hybridMultilevel"/>
    <w:tmpl w:val="BB9AA314"/>
    <w:lvl w:ilvl="0" w:tplc="A91050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0BC2B6C"/>
    <w:multiLevelType w:val="hybridMultilevel"/>
    <w:tmpl w:val="D5722C66"/>
    <w:lvl w:ilvl="0" w:tplc="D62E2E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37"/>
  </w:num>
  <w:num w:numId="5">
    <w:abstractNumId w:val="21"/>
  </w:num>
  <w:num w:numId="6">
    <w:abstractNumId w:val="36"/>
  </w:num>
  <w:num w:numId="7">
    <w:abstractNumId w:val="17"/>
  </w:num>
  <w:num w:numId="8">
    <w:abstractNumId w:val="30"/>
  </w:num>
  <w:num w:numId="9">
    <w:abstractNumId w:val="11"/>
  </w:num>
  <w:num w:numId="10">
    <w:abstractNumId w:val="5"/>
  </w:num>
  <w:num w:numId="11">
    <w:abstractNumId w:val="14"/>
  </w:num>
  <w:num w:numId="12">
    <w:abstractNumId w:val="18"/>
  </w:num>
  <w:num w:numId="13">
    <w:abstractNumId w:val="26"/>
  </w:num>
  <w:num w:numId="14">
    <w:abstractNumId w:val="27"/>
  </w:num>
  <w:num w:numId="15">
    <w:abstractNumId w:val="22"/>
  </w:num>
  <w:num w:numId="16">
    <w:abstractNumId w:val="16"/>
  </w:num>
  <w:num w:numId="17">
    <w:abstractNumId w:val="35"/>
  </w:num>
  <w:num w:numId="18">
    <w:abstractNumId w:val="7"/>
  </w:num>
  <w:num w:numId="19">
    <w:abstractNumId w:val="29"/>
  </w:num>
  <w:num w:numId="20">
    <w:abstractNumId w:val="15"/>
  </w:num>
  <w:num w:numId="21">
    <w:abstractNumId w:val="0"/>
  </w:num>
  <w:num w:numId="22">
    <w:abstractNumId w:val="13"/>
  </w:num>
  <w:num w:numId="23">
    <w:abstractNumId w:val="6"/>
  </w:num>
  <w:num w:numId="24">
    <w:abstractNumId w:val="24"/>
  </w:num>
  <w:num w:numId="25">
    <w:abstractNumId w:val="3"/>
  </w:num>
  <w:num w:numId="26">
    <w:abstractNumId w:val="25"/>
  </w:num>
  <w:num w:numId="27">
    <w:abstractNumId w:val="28"/>
  </w:num>
  <w:num w:numId="28">
    <w:abstractNumId w:val="12"/>
  </w:num>
  <w:num w:numId="29">
    <w:abstractNumId w:val="10"/>
  </w:num>
  <w:num w:numId="30">
    <w:abstractNumId w:val="9"/>
  </w:num>
  <w:num w:numId="31">
    <w:abstractNumId w:val="1"/>
  </w:num>
  <w:num w:numId="32">
    <w:abstractNumId w:val="31"/>
  </w:num>
  <w:num w:numId="33">
    <w:abstractNumId w:val="34"/>
  </w:num>
  <w:num w:numId="34">
    <w:abstractNumId w:val="33"/>
  </w:num>
  <w:num w:numId="35">
    <w:abstractNumId w:val="8"/>
  </w:num>
  <w:num w:numId="36">
    <w:abstractNumId w:val="32"/>
  </w:num>
  <w:num w:numId="37">
    <w:abstractNumId w:val="2"/>
  </w:num>
  <w:num w:numId="38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2DE"/>
    <w:rsid w:val="00002446"/>
    <w:rsid w:val="00002AD4"/>
    <w:rsid w:val="00002EF2"/>
    <w:rsid w:val="00003849"/>
    <w:rsid w:val="00003D16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8BF"/>
    <w:rsid w:val="00011A28"/>
    <w:rsid w:val="0001208A"/>
    <w:rsid w:val="00013076"/>
    <w:rsid w:val="00013346"/>
    <w:rsid w:val="0001366B"/>
    <w:rsid w:val="00013814"/>
    <w:rsid w:val="00014846"/>
    <w:rsid w:val="000149D5"/>
    <w:rsid w:val="00014E5A"/>
    <w:rsid w:val="0001508C"/>
    <w:rsid w:val="00015202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771"/>
    <w:rsid w:val="000208AD"/>
    <w:rsid w:val="00020FCF"/>
    <w:rsid w:val="000213F6"/>
    <w:rsid w:val="000219F3"/>
    <w:rsid w:val="00022B2F"/>
    <w:rsid w:val="00022C3F"/>
    <w:rsid w:val="000233EA"/>
    <w:rsid w:val="000235E8"/>
    <w:rsid w:val="00023894"/>
    <w:rsid w:val="000238E0"/>
    <w:rsid w:val="000239B0"/>
    <w:rsid w:val="00023E16"/>
    <w:rsid w:val="00024353"/>
    <w:rsid w:val="000245A1"/>
    <w:rsid w:val="00024693"/>
    <w:rsid w:val="00024EE9"/>
    <w:rsid w:val="00024F1C"/>
    <w:rsid w:val="00025270"/>
    <w:rsid w:val="00025706"/>
    <w:rsid w:val="0002595B"/>
    <w:rsid w:val="00025AE9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032"/>
    <w:rsid w:val="00042897"/>
    <w:rsid w:val="00042EDA"/>
    <w:rsid w:val="000433D7"/>
    <w:rsid w:val="0004363A"/>
    <w:rsid w:val="000437C9"/>
    <w:rsid w:val="000438F3"/>
    <w:rsid w:val="00043C3B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8C0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9FA"/>
    <w:rsid w:val="00057BB0"/>
    <w:rsid w:val="0006000D"/>
    <w:rsid w:val="000605A3"/>
    <w:rsid w:val="000606D8"/>
    <w:rsid w:val="00060D70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19D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629"/>
    <w:rsid w:val="00080BED"/>
    <w:rsid w:val="0008113D"/>
    <w:rsid w:val="00081444"/>
    <w:rsid w:val="000815D5"/>
    <w:rsid w:val="000819ED"/>
    <w:rsid w:val="000820A0"/>
    <w:rsid w:val="00082459"/>
    <w:rsid w:val="0008253E"/>
    <w:rsid w:val="000825E7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480"/>
    <w:rsid w:val="00097E76"/>
    <w:rsid w:val="000A0A3D"/>
    <w:rsid w:val="000A129B"/>
    <w:rsid w:val="000A14B6"/>
    <w:rsid w:val="000A14C3"/>
    <w:rsid w:val="000A1A4C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142"/>
    <w:rsid w:val="000B5868"/>
    <w:rsid w:val="000B59C4"/>
    <w:rsid w:val="000B5A58"/>
    <w:rsid w:val="000B5C84"/>
    <w:rsid w:val="000B661F"/>
    <w:rsid w:val="000B695B"/>
    <w:rsid w:val="000B6C0E"/>
    <w:rsid w:val="000B77F7"/>
    <w:rsid w:val="000B7C82"/>
    <w:rsid w:val="000B7DC2"/>
    <w:rsid w:val="000C12EE"/>
    <w:rsid w:val="000C12F0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0A6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64E"/>
    <w:rsid w:val="000D7CF7"/>
    <w:rsid w:val="000E0294"/>
    <w:rsid w:val="000E0790"/>
    <w:rsid w:val="000E0800"/>
    <w:rsid w:val="000E116A"/>
    <w:rsid w:val="000E11C3"/>
    <w:rsid w:val="000E1AE2"/>
    <w:rsid w:val="000E212F"/>
    <w:rsid w:val="000E2AB7"/>
    <w:rsid w:val="000E2DF5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C75"/>
    <w:rsid w:val="000F20BF"/>
    <w:rsid w:val="000F241A"/>
    <w:rsid w:val="000F27E0"/>
    <w:rsid w:val="000F294B"/>
    <w:rsid w:val="000F403D"/>
    <w:rsid w:val="000F4A4F"/>
    <w:rsid w:val="000F4B86"/>
    <w:rsid w:val="000F4EA2"/>
    <w:rsid w:val="000F5091"/>
    <w:rsid w:val="000F5226"/>
    <w:rsid w:val="000F5512"/>
    <w:rsid w:val="000F578F"/>
    <w:rsid w:val="000F58C6"/>
    <w:rsid w:val="000F5A1B"/>
    <w:rsid w:val="000F5AAB"/>
    <w:rsid w:val="000F5DA0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8"/>
    <w:rsid w:val="0010619B"/>
    <w:rsid w:val="001061D8"/>
    <w:rsid w:val="00106B15"/>
    <w:rsid w:val="00106DC4"/>
    <w:rsid w:val="0010702C"/>
    <w:rsid w:val="00107B8E"/>
    <w:rsid w:val="00107FE8"/>
    <w:rsid w:val="00110061"/>
    <w:rsid w:val="00110DD8"/>
    <w:rsid w:val="00110E7F"/>
    <w:rsid w:val="00111865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37A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BF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36D8"/>
    <w:rsid w:val="00154078"/>
    <w:rsid w:val="001545E8"/>
    <w:rsid w:val="001550A6"/>
    <w:rsid w:val="00155299"/>
    <w:rsid w:val="0015635C"/>
    <w:rsid w:val="0015654F"/>
    <w:rsid w:val="00156C57"/>
    <w:rsid w:val="00156ED4"/>
    <w:rsid w:val="00157250"/>
    <w:rsid w:val="0015751A"/>
    <w:rsid w:val="00157578"/>
    <w:rsid w:val="00157B1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6DA5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3DB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4CA"/>
    <w:rsid w:val="00194731"/>
    <w:rsid w:val="001951C2"/>
    <w:rsid w:val="00195570"/>
    <w:rsid w:val="001955EE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A0B"/>
    <w:rsid w:val="001A3194"/>
    <w:rsid w:val="001A328F"/>
    <w:rsid w:val="001A3565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0BD"/>
    <w:rsid w:val="001B328F"/>
    <w:rsid w:val="001B4A48"/>
    <w:rsid w:val="001B5197"/>
    <w:rsid w:val="001B5797"/>
    <w:rsid w:val="001B5BAB"/>
    <w:rsid w:val="001B5E01"/>
    <w:rsid w:val="001B602C"/>
    <w:rsid w:val="001B6423"/>
    <w:rsid w:val="001B70BD"/>
    <w:rsid w:val="001B750B"/>
    <w:rsid w:val="001B7731"/>
    <w:rsid w:val="001B7785"/>
    <w:rsid w:val="001B780F"/>
    <w:rsid w:val="001B7937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5F30"/>
    <w:rsid w:val="001D6074"/>
    <w:rsid w:val="001D715C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6C6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1DD2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6A3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035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760"/>
    <w:rsid w:val="00245EC2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083"/>
    <w:rsid w:val="00251533"/>
    <w:rsid w:val="00251815"/>
    <w:rsid w:val="002519DB"/>
    <w:rsid w:val="00251D7D"/>
    <w:rsid w:val="002520C1"/>
    <w:rsid w:val="0025221C"/>
    <w:rsid w:val="0025227F"/>
    <w:rsid w:val="00252F15"/>
    <w:rsid w:val="00253EF9"/>
    <w:rsid w:val="002540DC"/>
    <w:rsid w:val="00254178"/>
    <w:rsid w:val="0025431B"/>
    <w:rsid w:val="00254448"/>
    <w:rsid w:val="0025460A"/>
    <w:rsid w:val="00254BF2"/>
    <w:rsid w:val="00255477"/>
    <w:rsid w:val="002555CA"/>
    <w:rsid w:val="00255CC1"/>
    <w:rsid w:val="00255EC2"/>
    <w:rsid w:val="002561C6"/>
    <w:rsid w:val="00256525"/>
    <w:rsid w:val="00256758"/>
    <w:rsid w:val="00256D06"/>
    <w:rsid w:val="00257711"/>
    <w:rsid w:val="002578A7"/>
    <w:rsid w:val="00257E62"/>
    <w:rsid w:val="00257F06"/>
    <w:rsid w:val="0026010C"/>
    <w:rsid w:val="00260C0B"/>
    <w:rsid w:val="00261AE8"/>
    <w:rsid w:val="00261C33"/>
    <w:rsid w:val="00261F79"/>
    <w:rsid w:val="0026254E"/>
    <w:rsid w:val="00262702"/>
    <w:rsid w:val="00262C3C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644C"/>
    <w:rsid w:val="002778A2"/>
    <w:rsid w:val="00280679"/>
    <w:rsid w:val="002812B1"/>
    <w:rsid w:val="0028191B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5CF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4FEC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CC0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5AE6"/>
    <w:rsid w:val="002A5CBF"/>
    <w:rsid w:val="002A66EB"/>
    <w:rsid w:val="002A6C99"/>
    <w:rsid w:val="002A747F"/>
    <w:rsid w:val="002B0134"/>
    <w:rsid w:val="002B03D7"/>
    <w:rsid w:val="002B0D11"/>
    <w:rsid w:val="002B0E3C"/>
    <w:rsid w:val="002B10EC"/>
    <w:rsid w:val="002B18C5"/>
    <w:rsid w:val="002B1A55"/>
    <w:rsid w:val="002B1A7E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416"/>
    <w:rsid w:val="002B576F"/>
    <w:rsid w:val="002B578F"/>
    <w:rsid w:val="002B5BB3"/>
    <w:rsid w:val="002B6517"/>
    <w:rsid w:val="002B6573"/>
    <w:rsid w:val="002B786B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3775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B79"/>
    <w:rsid w:val="002D6D8C"/>
    <w:rsid w:val="002D71DC"/>
    <w:rsid w:val="002D7390"/>
    <w:rsid w:val="002D7E6F"/>
    <w:rsid w:val="002E03BF"/>
    <w:rsid w:val="002E052B"/>
    <w:rsid w:val="002E09BD"/>
    <w:rsid w:val="002E128A"/>
    <w:rsid w:val="002E1978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9F2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4DF1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778"/>
    <w:rsid w:val="0031199E"/>
    <w:rsid w:val="00311C5A"/>
    <w:rsid w:val="0031242A"/>
    <w:rsid w:val="00312668"/>
    <w:rsid w:val="003135E8"/>
    <w:rsid w:val="00313A03"/>
    <w:rsid w:val="00313D12"/>
    <w:rsid w:val="00313FA0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3C2F"/>
    <w:rsid w:val="00325011"/>
    <w:rsid w:val="003258AC"/>
    <w:rsid w:val="00326086"/>
    <w:rsid w:val="003260F5"/>
    <w:rsid w:val="00326A68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80A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48F"/>
    <w:rsid w:val="00343B68"/>
    <w:rsid w:val="00343F11"/>
    <w:rsid w:val="0034415C"/>
    <w:rsid w:val="00345820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4E"/>
    <w:rsid w:val="003527E7"/>
    <w:rsid w:val="003534B8"/>
    <w:rsid w:val="003535F9"/>
    <w:rsid w:val="00353680"/>
    <w:rsid w:val="0035384E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57ABD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5C"/>
    <w:rsid w:val="00362486"/>
    <w:rsid w:val="003629C2"/>
    <w:rsid w:val="0036305A"/>
    <w:rsid w:val="0036318B"/>
    <w:rsid w:val="00363353"/>
    <w:rsid w:val="00363698"/>
    <w:rsid w:val="003636E2"/>
    <w:rsid w:val="0036428F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4F63"/>
    <w:rsid w:val="003756C3"/>
    <w:rsid w:val="003777A3"/>
    <w:rsid w:val="00377921"/>
    <w:rsid w:val="00380305"/>
    <w:rsid w:val="00380C3D"/>
    <w:rsid w:val="00380D82"/>
    <w:rsid w:val="00382DFF"/>
    <w:rsid w:val="00383CBC"/>
    <w:rsid w:val="00384DE9"/>
    <w:rsid w:val="00384EDF"/>
    <w:rsid w:val="0038534B"/>
    <w:rsid w:val="00386025"/>
    <w:rsid w:val="0038638F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8A0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9F5"/>
    <w:rsid w:val="003A6D34"/>
    <w:rsid w:val="003A7440"/>
    <w:rsid w:val="003A7993"/>
    <w:rsid w:val="003A7B98"/>
    <w:rsid w:val="003A7E85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31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A76"/>
    <w:rsid w:val="003D2F69"/>
    <w:rsid w:val="003D3578"/>
    <w:rsid w:val="003D392D"/>
    <w:rsid w:val="003D3D16"/>
    <w:rsid w:val="003D44F4"/>
    <w:rsid w:val="003D4DB7"/>
    <w:rsid w:val="003D4F49"/>
    <w:rsid w:val="003D5C52"/>
    <w:rsid w:val="003D665D"/>
    <w:rsid w:val="003D6695"/>
    <w:rsid w:val="003D6954"/>
    <w:rsid w:val="003D6C89"/>
    <w:rsid w:val="003D6CD7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092"/>
    <w:rsid w:val="003E237E"/>
    <w:rsid w:val="003E303B"/>
    <w:rsid w:val="003E325B"/>
    <w:rsid w:val="003E36AE"/>
    <w:rsid w:val="003E37D0"/>
    <w:rsid w:val="003E382F"/>
    <w:rsid w:val="003E3B2C"/>
    <w:rsid w:val="003E3CC7"/>
    <w:rsid w:val="003E636E"/>
    <w:rsid w:val="003E64FD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8F4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72E"/>
    <w:rsid w:val="00403844"/>
    <w:rsid w:val="004038A6"/>
    <w:rsid w:val="00403EB3"/>
    <w:rsid w:val="00403EE5"/>
    <w:rsid w:val="00403F74"/>
    <w:rsid w:val="004046BC"/>
    <w:rsid w:val="004049B6"/>
    <w:rsid w:val="00404BBF"/>
    <w:rsid w:val="004055FA"/>
    <w:rsid w:val="004066A6"/>
    <w:rsid w:val="004066D0"/>
    <w:rsid w:val="004073FD"/>
    <w:rsid w:val="004074BC"/>
    <w:rsid w:val="004078CF"/>
    <w:rsid w:val="00407962"/>
    <w:rsid w:val="00410209"/>
    <w:rsid w:val="00410653"/>
    <w:rsid w:val="00410954"/>
    <w:rsid w:val="00410CAC"/>
    <w:rsid w:val="00410F59"/>
    <w:rsid w:val="004118B9"/>
    <w:rsid w:val="00411E4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27EF2"/>
    <w:rsid w:val="004303D9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133"/>
    <w:rsid w:val="00435889"/>
    <w:rsid w:val="00436495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522F"/>
    <w:rsid w:val="004452D6"/>
    <w:rsid w:val="00445653"/>
    <w:rsid w:val="00445C73"/>
    <w:rsid w:val="00445DA1"/>
    <w:rsid w:val="00445F52"/>
    <w:rsid w:val="00446551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5A86"/>
    <w:rsid w:val="0045635D"/>
    <w:rsid w:val="00456527"/>
    <w:rsid w:val="0045676A"/>
    <w:rsid w:val="004572D8"/>
    <w:rsid w:val="00460859"/>
    <w:rsid w:val="004609C8"/>
    <w:rsid w:val="00460D8E"/>
    <w:rsid w:val="004612B4"/>
    <w:rsid w:val="004612D6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5EBD"/>
    <w:rsid w:val="00466DCC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286C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8D"/>
    <w:rsid w:val="00482A9C"/>
    <w:rsid w:val="0048366B"/>
    <w:rsid w:val="00483F8C"/>
    <w:rsid w:val="00484772"/>
    <w:rsid w:val="00484AB4"/>
    <w:rsid w:val="00484ACC"/>
    <w:rsid w:val="00484B1E"/>
    <w:rsid w:val="004851B9"/>
    <w:rsid w:val="004856AF"/>
    <w:rsid w:val="004865D5"/>
    <w:rsid w:val="0048661F"/>
    <w:rsid w:val="004904C3"/>
    <w:rsid w:val="0049063B"/>
    <w:rsid w:val="00490892"/>
    <w:rsid w:val="004921C3"/>
    <w:rsid w:val="004923CE"/>
    <w:rsid w:val="00492804"/>
    <w:rsid w:val="00492909"/>
    <w:rsid w:val="00492B7C"/>
    <w:rsid w:val="00492BD4"/>
    <w:rsid w:val="0049340B"/>
    <w:rsid w:val="00493A11"/>
    <w:rsid w:val="0049560F"/>
    <w:rsid w:val="00495980"/>
    <w:rsid w:val="00495AAE"/>
    <w:rsid w:val="004967B4"/>
    <w:rsid w:val="00496829"/>
    <w:rsid w:val="00496AFC"/>
    <w:rsid w:val="00496CFF"/>
    <w:rsid w:val="00497310"/>
    <w:rsid w:val="004979E0"/>
    <w:rsid w:val="00497BE3"/>
    <w:rsid w:val="004A038F"/>
    <w:rsid w:val="004A0A88"/>
    <w:rsid w:val="004A10F9"/>
    <w:rsid w:val="004A1205"/>
    <w:rsid w:val="004A1F18"/>
    <w:rsid w:val="004A1FAC"/>
    <w:rsid w:val="004A2AD0"/>
    <w:rsid w:val="004A34D8"/>
    <w:rsid w:val="004A4547"/>
    <w:rsid w:val="004A468D"/>
    <w:rsid w:val="004A4DED"/>
    <w:rsid w:val="004A4DEF"/>
    <w:rsid w:val="004A5092"/>
    <w:rsid w:val="004A543A"/>
    <w:rsid w:val="004A55C5"/>
    <w:rsid w:val="004A5954"/>
    <w:rsid w:val="004A5A88"/>
    <w:rsid w:val="004A5C11"/>
    <w:rsid w:val="004A5E1D"/>
    <w:rsid w:val="004A6164"/>
    <w:rsid w:val="004A7399"/>
    <w:rsid w:val="004B0285"/>
    <w:rsid w:val="004B02A4"/>
    <w:rsid w:val="004B1144"/>
    <w:rsid w:val="004B11EF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4ACF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000"/>
    <w:rsid w:val="004C4236"/>
    <w:rsid w:val="004C47E4"/>
    <w:rsid w:val="004C4A42"/>
    <w:rsid w:val="004C4C46"/>
    <w:rsid w:val="004C5FED"/>
    <w:rsid w:val="004C6940"/>
    <w:rsid w:val="004C7062"/>
    <w:rsid w:val="004C7705"/>
    <w:rsid w:val="004D1500"/>
    <w:rsid w:val="004D23FD"/>
    <w:rsid w:val="004D2447"/>
    <w:rsid w:val="004D370E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6686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191"/>
    <w:rsid w:val="004E4933"/>
    <w:rsid w:val="004E4B7B"/>
    <w:rsid w:val="004E516D"/>
    <w:rsid w:val="004E58CD"/>
    <w:rsid w:val="004E5A98"/>
    <w:rsid w:val="004E6B57"/>
    <w:rsid w:val="004E6F34"/>
    <w:rsid w:val="004E79CF"/>
    <w:rsid w:val="004E7CFF"/>
    <w:rsid w:val="004F027F"/>
    <w:rsid w:val="004F0879"/>
    <w:rsid w:val="004F100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4F7EB0"/>
    <w:rsid w:val="00501554"/>
    <w:rsid w:val="00501BBA"/>
    <w:rsid w:val="005023F5"/>
    <w:rsid w:val="00502682"/>
    <w:rsid w:val="005033D5"/>
    <w:rsid w:val="00503C4E"/>
    <w:rsid w:val="0050468A"/>
    <w:rsid w:val="0050472A"/>
    <w:rsid w:val="00504A9C"/>
    <w:rsid w:val="00504DCE"/>
    <w:rsid w:val="00505988"/>
    <w:rsid w:val="00505E77"/>
    <w:rsid w:val="00506859"/>
    <w:rsid w:val="00506F66"/>
    <w:rsid w:val="005072A0"/>
    <w:rsid w:val="00507A86"/>
    <w:rsid w:val="00507D28"/>
    <w:rsid w:val="0051001C"/>
    <w:rsid w:val="00510145"/>
    <w:rsid w:val="005101A2"/>
    <w:rsid w:val="005101CB"/>
    <w:rsid w:val="005104E5"/>
    <w:rsid w:val="0051057C"/>
    <w:rsid w:val="00510EC5"/>
    <w:rsid w:val="00510FE7"/>
    <w:rsid w:val="0051133C"/>
    <w:rsid w:val="00512370"/>
    <w:rsid w:val="005124FE"/>
    <w:rsid w:val="00512B83"/>
    <w:rsid w:val="00513368"/>
    <w:rsid w:val="0051383F"/>
    <w:rsid w:val="00513A62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176E9"/>
    <w:rsid w:val="005200C4"/>
    <w:rsid w:val="00520515"/>
    <w:rsid w:val="00521244"/>
    <w:rsid w:val="00521B18"/>
    <w:rsid w:val="005229E7"/>
    <w:rsid w:val="00522F53"/>
    <w:rsid w:val="00523328"/>
    <w:rsid w:val="00523732"/>
    <w:rsid w:val="005238A1"/>
    <w:rsid w:val="00523E01"/>
    <w:rsid w:val="0052416E"/>
    <w:rsid w:val="005266CF"/>
    <w:rsid w:val="00526CCD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E44"/>
    <w:rsid w:val="005330DA"/>
    <w:rsid w:val="0053316B"/>
    <w:rsid w:val="005346E7"/>
    <w:rsid w:val="005347A5"/>
    <w:rsid w:val="0053506D"/>
    <w:rsid w:val="005354AE"/>
    <w:rsid w:val="00535534"/>
    <w:rsid w:val="005355C0"/>
    <w:rsid w:val="00536018"/>
    <w:rsid w:val="005363C1"/>
    <w:rsid w:val="00540354"/>
    <w:rsid w:val="0054061C"/>
    <w:rsid w:val="00540E02"/>
    <w:rsid w:val="00541691"/>
    <w:rsid w:val="0054227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562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57C37"/>
    <w:rsid w:val="0056071C"/>
    <w:rsid w:val="00560C55"/>
    <w:rsid w:val="00560DA4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F0E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243"/>
    <w:rsid w:val="005833AE"/>
    <w:rsid w:val="00583C19"/>
    <w:rsid w:val="00583F42"/>
    <w:rsid w:val="005841DE"/>
    <w:rsid w:val="00584532"/>
    <w:rsid w:val="005855D6"/>
    <w:rsid w:val="00585756"/>
    <w:rsid w:val="0058583E"/>
    <w:rsid w:val="00585D1B"/>
    <w:rsid w:val="005861BD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4EF7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3457"/>
    <w:rsid w:val="005A3DD9"/>
    <w:rsid w:val="005A40D3"/>
    <w:rsid w:val="005A4611"/>
    <w:rsid w:val="005A5D52"/>
    <w:rsid w:val="005A6AF7"/>
    <w:rsid w:val="005A7D61"/>
    <w:rsid w:val="005B015A"/>
    <w:rsid w:val="005B0190"/>
    <w:rsid w:val="005B13CE"/>
    <w:rsid w:val="005B1526"/>
    <w:rsid w:val="005B1C82"/>
    <w:rsid w:val="005B2814"/>
    <w:rsid w:val="005B288A"/>
    <w:rsid w:val="005B2B56"/>
    <w:rsid w:val="005B3468"/>
    <w:rsid w:val="005B3525"/>
    <w:rsid w:val="005B4AAC"/>
    <w:rsid w:val="005B5B86"/>
    <w:rsid w:val="005B71AD"/>
    <w:rsid w:val="005B77F4"/>
    <w:rsid w:val="005B7902"/>
    <w:rsid w:val="005C075E"/>
    <w:rsid w:val="005C13E7"/>
    <w:rsid w:val="005C1577"/>
    <w:rsid w:val="005C166B"/>
    <w:rsid w:val="005C1A19"/>
    <w:rsid w:val="005C2E08"/>
    <w:rsid w:val="005C31E8"/>
    <w:rsid w:val="005C3C27"/>
    <w:rsid w:val="005C3F4B"/>
    <w:rsid w:val="005C4659"/>
    <w:rsid w:val="005C4965"/>
    <w:rsid w:val="005C4EEE"/>
    <w:rsid w:val="005C51D4"/>
    <w:rsid w:val="005C52E4"/>
    <w:rsid w:val="005C53F1"/>
    <w:rsid w:val="005C5C7D"/>
    <w:rsid w:val="005C6253"/>
    <w:rsid w:val="005C664E"/>
    <w:rsid w:val="005C6674"/>
    <w:rsid w:val="005C71D9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51F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D7BD4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B6C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173A"/>
    <w:rsid w:val="00602116"/>
    <w:rsid w:val="00602385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156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A24"/>
    <w:rsid w:val="00626D55"/>
    <w:rsid w:val="006275D8"/>
    <w:rsid w:val="006300B9"/>
    <w:rsid w:val="00630591"/>
    <w:rsid w:val="00630AA5"/>
    <w:rsid w:val="00632134"/>
    <w:rsid w:val="0063213A"/>
    <w:rsid w:val="00633651"/>
    <w:rsid w:val="00633A36"/>
    <w:rsid w:val="00633B97"/>
    <w:rsid w:val="00633C2B"/>
    <w:rsid w:val="00633DB1"/>
    <w:rsid w:val="00633F74"/>
    <w:rsid w:val="00634881"/>
    <w:rsid w:val="00634DCE"/>
    <w:rsid w:val="006368F3"/>
    <w:rsid w:val="00636ED3"/>
    <w:rsid w:val="00636F26"/>
    <w:rsid w:val="00637C99"/>
    <w:rsid w:val="0064048C"/>
    <w:rsid w:val="00640684"/>
    <w:rsid w:val="00640EA3"/>
    <w:rsid w:val="00641258"/>
    <w:rsid w:val="00642389"/>
    <w:rsid w:val="0064267D"/>
    <w:rsid w:val="00643C5D"/>
    <w:rsid w:val="00644477"/>
    <w:rsid w:val="00644675"/>
    <w:rsid w:val="00645545"/>
    <w:rsid w:val="0064555B"/>
    <w:rsid w:val="00645B1A"/>
    <w:rsid w:val="00645C0C"/>
    <w:rsid w:val="0064630F"/>
    <w:rsid w:val="0064645A"/>
    <w:rsid w:val="00646CD5"/>
    <w:rsid w:val="00646F7D"/>
    <w:rsid w:val="006471A0"/>
    <w:rsid w:val="00647250"/>
    <w:rsid w:val="006472EC"/>
    <w:rsid w:val="00647C6F"/>
    <w:rsid w:val="00647D49"/>
    <w:rsid w:val="00650515"/>
    <w:rsid w:val="00650E4E"/>
    <w:rsid w:val="00651988"/>
    <w:rsid w:val="00651B2A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6A"/>
    <w:rsid w:val="00655183"/>
    <w:rsid w:val="0065525B"/>
    <w:rsid w:val="00655CFB"/>
    <w:rsid w:val="006561FB"/>
    <w:rsid w:val="0065682B"/>
    <w:rsid w:val="00656ABD"/>
    <w:rsid w:val="0065756A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BED"/>
    <w:rsid w:val="006710A2"/>
    <w:rsid w:val="00671ABC"/>
    <w:rsid w:val="00671D1B"/>
    <w:rsid w:val="006721BF"/>
    <w:rsid w:val="006729B6"/>
    <w:rsid w:val="00672FAB"/>
    <w:rsid w:val="006739BA"/>
    <w:rsid w:val="00675092"/>
    <w:rsid w:val="006754D9"/>
    <w:rsid w:val="006755CD"/>
    <w:rsid w:val="006757E1"/>
    <w:rsid w:val="006759AD"/>
    <w:rsid w:val="00676A7B"/>
    <w:rsid w:val="00676F9D"/>
    <w:rsid w:val="006773BD"/>
    <w:rsid w:val="00677703"/>
    <w:rsid w:val="00677C25"/>
    <w:rsid w:val="00677E93"/>
    <w:rsid w:val="00680601"/>
    <w:rsid w:val="0068065F"/>
    <w:rsid w:val="00680879"/>
    <w:rsid w:val="00681734"/>
    <w:rsid w:val="006823AE"/>
    <w:rsid w:val="00682EEA"/>
    <w:rsid w:val="00683377"/>
    <w:rsid w:val="006843CA"/>
    <w:rsid w:val="0068586B"/>
    <w:rsid w:val="00685E5D"/>
    <w:rsid w:val="006863F0"/>
    <w:rsid w:val="00686A7A"/>
    <w:rsid w:val="00686EFA"/>
    <w:rsid w:val="00687E20"/>
    <w:rsid w:val="00690455"/>
    <w:rsid w:val="006909EF"/>
    <w:rsid w:val="00690B5A"/>
    <w:rsid w:val="00690EF8"/>
    <w:rsid w:val="006912AD"/>
    <w:rsid w:val="0069143C"/>
    <w:rsid w:val="006915D7"/>
    <w:rsid w:val="00691B84"/>
    <w:rsid w:val="00691D5B"/>
    <w:rsid w:val="006930B2"/>
    <w:rsid w:val="006934A7"/>
    <w:rsid w:val="00693CC9"/>
    <w:rsid w:val="00694375"/>
    <w:rsid w:val="006955ED"/>
    <w:rsid w:val="00695818"/>
    <w:rsid w:val="006959EF"/>
    <w:rsid w:val="00695D39"/>
    <w:rsid w:val="00696C55"/>
    <w:rsid w:val="00697338"/>
    <w:rsid w:val="006973EF"/>
    <w:rsid w:val="00697D4F"/>
    <w:rsid w:val="00697F11"/>
    <w:rsid w:val="006A059D"/>
    <w:rsid w:val="006A0EF3"/>
    <w:rsid w:val="006A1986"/>
    <w:rsid w:val="006A19C2"/>
    <w:rsid w:val="006A24D1"/>
    <w:rsid w:val="006A3391"/>
    <w:rsid w:val="006A3B5C"/>
    <w:rsid w:val="006A554E"/>
    <w:rsid w:val="006A5C9C"/>
    <w:rsid w:val="006A76AB"/>
    <w:rsid w:val="006A7D6C"/>
    <w:rsid w:val="006B0BF6"/>
    <w:rsid w:val="006B0C85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003C"/>
    <w:rsid w:val="006C12E9"/>
    <w:rsid w:val="006C146C"/>
    <w:rsid w:val="006C18E6"/>
    <w:rsid w:val="006C2399"/>
    <w:rsid w:val="006C2AC5"/>
    <w:rsid w:val="006C3ACA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270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0D6B"/>
    <w:rsid w:val="006F11D8"/>
    <w:rsid w:val="006F1934"/>
    <w:rsid w:val="006F1ADD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2C8"/>
    <w:rsid w:val="007038EB"/>
    <w:rsid w:val="007047F4"/>
    <w:rsid w:val="00705279"/>
    <w:rsid w:val="00705759"/>
    <w:rsid w:val="00705828"/>
    <w:rsid w:val="00705A9F"/>
    <w:rsid w:val="00705B9A"/>
    <w:rsid w:val="00705C82"/>
    <w:rsid w:val="00706188"/>
    <w:rsid w:val="007061FA"/>
    <w:rsid w:val="00706A7E"/>
    <w:rsid w:val="00706B08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7C6"/>
    <w:rsid w:val="00714545"/>
    <w:rsid w:val="007149D0"/>
    <w:rsid w:val="00715410"/>
    <w:rsid w:val="00715703"/>
    <w:rsid w:val="00715C53"/>
    <w:rsid w:val="0071649C"/>
    <w:rsid w:val="007165EB"/>
    <w:rsid w:val="007174CB"/>
    <w:rsid w:val="007178E1"/>
    <w:rsid w:val="00717BE0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30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20A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8B4"/>
    <w:rsid w:val="0074795D"/>
    <w:rsid w:val="00747B01"/>
    <w:rsid w:val="00750559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25"/>
    <w:rsid w:val="00760BFF"/>
    <w:rsid w:val="00760D4A"/>
    <w:rsid w:val="007611B3"/>
    <w:rsid w:val="007616AC"/>
    <w:rsid w:val="00761A7A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255"/>
    <w:rsid w:val="00766478"/>
    <w:rsid w:val="00766C68"/>
    <w:rsid w:val="00766D95"/>
    <w:rsid w:val="00767289"/>
    <w:rsid w:val="007678ED"/>
    <w:rsid w:val="00767E28"/>
    <w:rsid w:val="00770364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DD9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FA"/>
    <w:rsid w:val="00790917"/>
    <w:rsid w:val="00790A70"/>
    <w:rsid w:val="00790CF8"/>
    <w:rsid w:val="00791287"/>
    <w:rsid w:val="00792D23"/>
    <w:rsid w:val="007931BC"/>
    <w:rsid w:val="00793A60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023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FF3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2B8D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2FCF"/>
    <w:rsid w:val="007D32F3"/>
    <w:rsid w:val="007D3392"/>
    <w:rsid w:val="007D382C"/>
    <w:rsid w:val="007D3CFF"/>
    <w:rsid w:val="007D41B0"/>
    <w:rsid w:val="007D459A"/>
    <w:rsid w:val="007D49A7"/>
    <w:rsid w:val="007D4F62"/>
    <w:rsid w:val="007D5358"/>
    <w:rsid w:val="007D58E4"/>
    <w:rsid w:val="007D5F73"/>
    <w:rsid w:val="007D6069"/>
    <w:rsid w:val="007D784D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62C"/>
    <w:rsid w:val="007E2725"/>
    <w:rsid w:val="007E2F75"/>
    <w:rsid w:val="007E332F"/>
    <w:rsid w:val="007E3394"/>
    <w:rsid w:val="007E3CC4"/>
    <w:rsid w:val="007E40B8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43C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0EAB"/>
    <w:rsid w:val="00801080"/>
    <w:rsid w:val="008017A0"/>
    <w:rsid w:val="0080216D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2E8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07D"/>
    <w:rsid w:val="008173CB"/>
    <w:rsid w:val="00817627"/>
    <w:rsid w:val="0081763B"/>
    <w:rsid w:val="008178CA"/>
    <w:rsid w:val="00817A59"/>
    <w:rsid w:val="00820533"/>
    <w:rsid w:val="00820773"/>
    <w:rsid w:val="00820FCE"/>
    <w:rsid w:val="008215CA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538F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1CA2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C26"/>
    <w:rsid w:val="0085315E"/>
    <w:rsid w:val="00853FEB"/>
    <w:rsid w:val="00854914"/>
    <w:rsid w:val="00854A86"/>
    <w:rsid w:val="00855F19"/>
    <w:rsid w:val="008563CE"/>
    <w:rsid w:val="00856AD1"/>
    <w:rsid w:val="00856B76"/>
    <w:rsid w:val="0085701F"/>
    <w:rsid w:val="008604E3"/>
    <w:rsid w:val="00860751"/>
    <w:rsid w:val="0086155D"/>
    <w:rsid w:val="008615E7"/>
    <w:rsid w:val="00861AFD"/>
    <w:rsid w:val="00862556"/>
    <w:rsid w:val="00862843"/>
    <w:rsid w:val="00862F2E"/>
    <w:rsid w:val="0086360B"/>
    <w:rsid w:val="0086451F"/>
    <w:rsid w:val="00864D16"/>
    <w:rsid w:val="008656D2"/>
    <w:rsid w:val="008657ED"/>
    <w:rsid w:val="00865FA5"/>
    <w:rsid w:val="008661DC"/>
    <w:rsid w:val="00866361"/>
    <w:rsid w:val="0086680A"/>
    <w:rsid w:val="00866AF4"/>
    <w:rsid w:val="00866ECE"/>
    <w:rsid w:val="00867479"/>
    <w:rsid w:val="00867BA8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56"/>
    <w:rsid w:val="00873399"/>
    <w:rsid w:val="00873555"/>
    <w:rsid w:val="00873773"/>
    <w:rsid w:val="00873B9B"/>
    <w:rsid w:val="00873DF2"/>
    <w:rsid w:val="00874227"/>
    <w:rsid w:val="008742DC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876"/>
    <w:rsid w:val="00881C47"/>
    <w:rsid w:val="008822BD"/>
    <w:rsid w:val="00882D71"/>
    <w:rsid w:val="00882FD8"/>
    <w:rsid w:val="0088328D"/>
    <w:rsid w:val="00883497"/>
    <w:rsid w:val="00883E69"/>
    <w:rsid w:val="00883F46"/>
    <w:rsid w:val="00884820"/>
    <w:rsid w:val="00885279"/>
    <w:rsid w:val="00886503"/>
    <w:rsid w:val="008868A5"/>
    <w:rsid w:val="008869E0"/>
    <w:rsid w:val="00886A9A"/>
    <w:rsid w:val="00886B61"/>
    <w:rsid w:val="00886BDE"/>
    <w:rsid w:val="00890722"/>
    <w:rsid w:val="00890DBE"/>
    <w:rsid w:val="00891D5A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2314"/>
    <w:rsid w:val="008A324F"/>
    <w:rsid w:val="008A3257"/>
    <w:rsid w:val="008A3FF3"/>
    <w:rsid w:val="008A42A5"/>
    <w:rsid w:val="008A44BC"/>
    <w:rsid w:val="008A4FD2"/>
    <w:rsid w:val="008A50FB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6A7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C7AC3"/>
    <w:rsid w:val="008D001C"/>
    <w:rsid w:val="008D0429"/>
    <w:rsid w:val="008D141F"/>
    <w:rsid w:val="008D184B"/>
    <w:rsid w:val="008D1858"/>
    <w:rsid w:val="008D2151"/>
    <w:rsid w:val="008D2B87"/>
    <w:rsid w:val="008D335D"/>
    <w:rsid w:val="008D34E2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6F9"/>
    <w:rsid w:val="008E3BC8"/>
    <w:rsid w:val="008E4368"/>
    <w:rsid w:val="008E43F8"/>
    <w:rsid w:val="008E4589"/>
    <w:rsid w:val="008E4F96"/>
    <w:rsid w:val="008E506C"/>
    <w:rsid w:val="008E5240"/>
    <w:rsid w:val="008E5298"/>
    <w:rsid w:val="008E566A"/>
    <w:rsid w:val="008E5DFF"/>
    <w:rsid w:val="008E627B"/>
    <w:rsid w:val="008E6812"/>
    <w:rsid w:val="008E6C3F"/>
    <w:rsid w:val="008E6C65"/>
    <w:rsid w:val="008E7868"/>
    <w:rsid w:val="008E78A0"/>
    <w:rsid w:val="008F06D0"/>
    <w:rsid w:val="008F0F88"/>
    <w:rsid w:val="008F13E2"/>
    <w:rsid w:val="008F1927"/>
    <w:rsid w:val="008F1C92"/>
    <w:rsid w:val="008F2342"/>
    <w:rsid w:val="008F29FE"/>
    <w:rsid w:val="008F3013"/>
    <w:rsid w:val="008F3469"/>
    <w:rsid w:val="008F36F3"/>
    <w:rsid w:val="008F3B62"/>
    <w:rsid w:val="008F4094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0958"/>
    <w:rsid w:val="00901DF4"/>
    <w:rsid w:val="009025EE"/>
    <w:rsid w:val="009026F2"/>
    <w:rsid w:val="0090282A"/>
    <w:rsid w:val="009033C0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0CBE"/>
    <w:rsid w:val="009117CF"/>
    <w:rsid w:val="0091240A"/>
    <w:rsid w:val="00912A55"/>
    <w:rsid w:val="00913069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09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27DB5"/>
    <w:rsid w:val="009300E2"/>
    <w:rsid w:val="00930B7B"/>
    <w:rsid w:val="009311E3"/>
    <w:rsid w:val="009313F3"/>
    <w:rsid w:val="00931B44"/>
    <w:rsid w:val="0093207D"/>
    <w:rsid w:val="00932473"/>
    <w:rsid w:val="00932D9D"/>
    <w:rsid w:val="009332CA"/>
    <w:rsid w:val="0093354F"/>
    <w:rsid w:val="00933D1E"/>
    <w:rsid w:val="009342B5"/>
    <w:rsid w:val="00934AA3"/>
    <w:rsid w:val="00934C2D"/>
    <w:rsid w:val="00934F93"/>
    <w:rsid w:val="00935669"/>
    <w:rsid w:val="009356A5"/>
    <w:rsid w:val="009358E3"/>
    <w:rsid w:val="00935CE9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5B4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6B"/>
    <w:rsid w:val="00952675"/>
    <w:rsid w:val="0095278F"/>
    <w:rsid w:val="00952921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1B11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7A0"/>
    <w:rsid w:val="00984DCE"/>
    <w:rsid w:val="00984F81"/>
    <w:rsid w:val="00985107"/>
    <w:rsid w:val="009854B2"/>
    <w:rsid w:val="00985683"/>
    <w:rsid w:val="00985708"/>
    <w:rsid w:val="0098690E"/>
    <w:rsid w:val="00986AE2"/>
    <w:rsid w:val="00986E7B"/>
    <w:rsid w:val="00987141"/>
    <w:rsid w:val="0098779E"/>
    <w:rsid w:val="00987B7E"/>
    <w:rsid w:val="00987CCF"/>
    <w:rsid w:val="00987DB8"/>
    <w:rsid w:val="00987F6D"/>
    <w:rsid w:val="009901D3"/>
    <w:rsid w:val="0099037C"/>
    <w:rsid w:val="009907C7"/>
    <w:rsid w:val="009908EE"/>
    <w:rsid w:val="00990F57"/>
    <w:rsid w:val="009919B5"/>
    <w:rsid w:val="00991A9B"/>
    <w:rsid w:val="0099266C"/>
    <w:rsid w:val="0099283E"/>
    <w:rsid w:val="009931B2"/>
    <w:rsid w:val="00993759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0D8"/>
    <w:rsid w:val="009A566B"/>
    <w:rsid w:val="009A5916"/>
    <w:rsid w:val="009A60C8"/>
    <w:rsid w:val="009A646A"/>
    <w:rsid w:val="009A6621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ECE"/>
    <w:rsid w:val="009C2F1A"/>
    <w:rsid w:val="009C41BE"/>
    <w:rsid w:val="009C42CC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1C6"/>
    <w:rsid w:val="009D2AAF"/>
    <w:rsid w:val="009D2AFE"/>
    <w:rsid w:val="009D3AEC"/>
    <w:rsid w:val="009D3D0C"/>
    <w:rsid w:val="009D3DF3"/>
    <w:rsid w:val="009D42A4"/>
    <w:rsid w:val="009D54A7"/>
    <w:rsid w:val="009D5547"/>
    <w:rsid w:val="009D5BF8"/>
    <w:rsid w:val="009D5E76"/>
    <w:rsid w:val="009D6472"/>
    <w:rsid w:val="009D6D9B"/>
    <w:rsid w:val="009D750A"/>
    <w:rsid w:val="009D782E"/>
    <w:rsid w:val="009E0D77"/>
    <w:rsid w:val="009E13F9"/>
    <w:rsid w:val="009E1556"/>
    <w:rsid w:val="009E1ED0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3F6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A0060F"/>
    <w:rsid w:val="00A0085E"/>
    <w:rsid w:val="00A0088A"/>
    <w:rsid w:val="00A009E9"/>
    <w:rsid w:val="00A00A61"/>
    <w:rsid w:val="00A00C36"/>
    <w:rsid w:val="00A01F0E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CBA"/>
    <w:rsid w:val="00A0625E"/>
    <w:rsid w:val="00A06349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1A18"/>
    <w:rsid w:val="00A11E3C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719"/>
    <w:rsid w:val="00A37844"/>
    <w:rsid w:val="00A406C5"/>
    <w:rsid w:val="00A40FE4"/>
    <w:rsid w:val="00A415A6"/>
    <w:rsid w:val="00A422F9"/>
    <w:rsid w:val="00A42A8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CE8"/>
    <w:rsid w:val="00A47D6E"/>
    <w:rsid w:val="00A501AE"/>
    <w:rsid w:val="00A506D3"/>
    <w:rsid w:val="00A510DF"/>
    <w:rsid w:val="00A51108"/>
    <w:rsid w:val="00A512A4"/>
    <w:rsid w:val="00A52030"/>
    <w:rsid w:val="00A52251"/>
    <w:rsid w:val="00A52556"/>
    <w:rsid w:val="00A52B9E"/>
    <w:rsid w:val="00A52F83"/>
    <w:rsid w:val="00A530E6"/>
    <w:rsid w:val="00A53497"/>
    <w:rsid w:val="00A53C6D"/>
    <w:rsid w:val="00A548D9"/>
    <w:rsid w:val="00A54D8D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CD0"/>
    <w:rsid w:val="00A61DDD"/>
    <w:rsid w:val="00A622BF"/>
    <w:rsid w:val="00A62D87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0E6"/>
    <w:rsid w:val="00A72685"/>
    <w:rsid w:val="00A7275A"/>
    <w:rsid w:val="00A72CCA"/>
    <w:rsid w:val="00A73451"/>
    <w:rsid w:val="00A7427F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187"/>
    <w:rsid w:val="00A838EE"/>
    <w:rsid w:val="00A83F10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460"/>
    <w:rsid w:val="00A905AA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4AD6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9DF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6D1"/>
    <w:rsid w:val="00AB679A"/>
    <w:rsid w:val="00AB69CD"/>
    <w:rsid w:val="00AB69CE"/>
    <w:rsid w:val="00AB6FB4"/>
    <w:rsid w:val="00AB745A"/>
    <w:rsid w:val="00AB7772"/>
    <w:rsid w:val="00AB78D3"/>
    <w:rsid w:val="00AB78F5"/>
    <w:rsid w:val="00AB7BB3"/>
    <w:rsid w:val="00AB7D5F"/>
    <w:rsid w:val="00AC019C"/>
    <w:rsid w:val="00AC0795"/>
    <w:rsid w:val="00AC0889"/>
    <w:rsid w:val="00AC0BD1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15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CED"/>
    <w:rsid w:val="00AE437A"/>
    <w:rsid w:val="00AE4437"/>
    <w:rsid w:val="00AE463C"/>
    <w:rsid w:val="00AE47D0"/>
    <w:rsid w:val="00AE47F0"/>
    <w:rsid w:val="00AE4C67"/>
    <w:rsid w:val="00AE51C3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21A"/>
    <w:rsid w:val="00AF39FE"/>
    <w:rsid w:val="00AF3D21"/>
    <w:rsid w:val="00AF4222"/>
    <w:rsid w:val="00AF4546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4D95"/>
    <w:rsid w:val="00B050DC"/>
    <w:rsid w:val="00B0533F"/>
    <w:rsid w:val="00B055D0"/>
    <w:rsid w:val="00B06403"/>
    <w:rsid w:val="00B06F07"/>
    <w:rsid w:val="00B07382"/>
    <w:rsid w:val="00B074D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58A"/>
    <w:rsid w:val="00B339F8"/>
    <w:rsid w:val="00B34052"/>
    <w:rsid w:val="00B34B26"/>
    <w:rsid w:val="00B35A82"/>
    <w:rsid w:val="00B35AB6"/>
    <w:rsid w:val="00B35D80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6D3"/>
    <w:rsid w:val="00B41A5C"/>
    <w:rsid w:val="00B42061"/>
    <w:rsid w:val="00B42B7A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5F4C"/>
    <w:rsid w:val="00B567FB"/>
    <w:rsid w:val="00B5689E"/>
    <w:rsid w:val="00B56976"/>
    <w:rsid w:val="00B56988"/>
    <w:rsid w:val="00B56D21"/>
    <w:rsid w:val="00B56E5B"/>
    <w:rsid w:val="00B5778F"/>
    <w:rsid w:val="00B57A35"/>
    <w:rsid w:val="00B57ACE"/>
    <w:rsid w:val="00B57C91"/>
    <w:rsid w:val="00B57F7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782"/>
    <w:rsid w:val="00B65D2D"/>
    <w:rsid w:val="00B66582"/>
    <w:rsid w:val="00B6709E"/>
    <w:rsid w:val="00B672CA"/>
    <w:rsid w:val="00B6778B"/>
    <w:rsid w:val="00B67A61"/>
    <w:rsid w:val="00B67DBA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C8A"/>
    <w:rsid w:val="00B8305A"/>
    <w:rsid w:val="00B83FAA"/>
    <w:rsid w:val="00B84386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D92"/>
    <w:rsid w:val="00B93139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874"/>
    <w:rsid w:val="00BA0D4F"/>
    <w:rsid w:val="00BA13E5"/>
    <w:rsid w:val="00BA15C1"/>
    <w:rsid w:val="00BA1647"/>
    <w:rsid w:val="00BA19B3"/>
    <w:rsid w:val="00BA2073"/>
    <w:rsid w:val="00BA25B8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2BBA"/>
    <w:rsid w:val="00BB47D8"/>
    <w:rsid w:val="00BB4ADA"/>
    <w:rsid w:val="00BB55C9"/>
    <w:rsid w:val="00BB55D7"/>
    <w:rsid w:val="00BB59A8"/>
    <w:rsid w:val="00BB66AF"/>
    <w:rsid w:val="00BB692D"/>
    <w:rsid w:val="00BB6CA0"/>
    <w:rsid w:val="00BB78A3"/>
    <w:rsid w:val="00BB7EC6"/>
    <w:rsid w:val="00BC06A6"/>
    <w:rsid w:val="00BC0900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BCB"/>
    <w:rsid w:val="00BC5C0D"/>
    <w:rsid w:val="00BC6179"/>
    <w:rsid w:val="00BC6CEC"/>
    <w:rsid w:val="00BC74E3"/>
    <w:rsid w:val="00BC7BDE"/>
    <w:rsid w:val="00BC7C91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CF2"/>
    <w:rsid w:val="00BD1FDD"/>
    <w:rsid w:val="00BD2116"/>
    <w:rsid w:val="00BD2216"/>
    <w:rsid w:val="00BD25CF"/>
    <w:rsid w:val="00BD29DE"/>
    <w:rsid w:val="00BD3AA8"/>
    <w:rsid w:val="00BD3D49"/>
    <w:rsid w:val="00BD41CA"/>
    <w:rsid w:val="00BD494E"/>
    <w:rsid w:val="00BD4F13"/>
    <w:rsid w:val="00BD52E8"/>
    <w:rsid w:val="00BD5C0E"/>
    <w:rsid w:val="00BD5D4D"/>
    <w:rsid w:val="00BD5E2E"/>
    <w:rsid w:val="00BD6634"/>
    <w:rsid w:val="00BD6A5F"/>
    <w:rsid w:val="00BD72B6"/>
    <w:rsid w:val="00BD7B0C"/>
    <w:rsid w:val="00BE10EA"/>
    <w:rsid w:val="00BE11DC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29E7"/>
    <w:rsid w:val="00BF2F25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C88"/>
    <w:rsid w:val="00BF59B4"/>
    <w:rsid w:val="00BF5AB9"/>
    <w:rsid w:val="00BF5D92"/>
    <w:rsid w:val="00BF5E9A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22B0"/>
    <w:rsid w:val="00C02530"/>
    <w:rsid w:val="00C02958"/>
    <w:rsid w:val="00C0342A"/>
    <w:rsid w:val="00C037DD"/>
    <w:rsid w:val="00C03A82"/>
    <w:rsid w:val="00C05100"/>
    <w:rsid w:val="00C0724C"/>
    <w:rsid w:val="00C10085"/>
    <w:rsid w:val="00C1011B"/>
    <w:rsid w:val="00C10E9A"/>
    <w:rsid w:val="00C11142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26"/>
    <w:rsid w:val="00C209FC"/>
    <w:rsid w:val="00C20A44"/>
    <w:rsid w:val="00C22076"/>
    <w:rsid w:val="00C22A82"/>
    <w:rsid w:val="00C22D38"/>
    <w:rsid w:val="00C22FD3"/>
    <w:rsid w:val="00C22FEF"/>
    <w:rsid w:val="00C23B92"/>
    <w:rsid w:val="00C23D05"/>
    <w:rsid w:val="00C23E4A"/>
    <w:rsid w:val="00C2445D"/>
    <w:rsid w:val="00C24773"/>
    <w:rsid w:val="00C2491E"/>
    <w:rsid w:val="00C24B1C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25C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6ED6"/>
    <w:rsid w:val="00C473C7"/>
    <w:rsid w:val="00C508D0"/>
    <w:rsid w:val="00C509B6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AEA"/>
    <w:rsid w:val="00C55CCB"/>
    <w:rsid w:val="00C55EBF"/>
    <w:rsid w:val="00C5608F"/>
    <w:rsid w:val="00C5617F"/>
    <w:rsid w:val="00C5631D"/>
    <w:rsid w:val="00C567D0"/>
    <w:rsid w:val="00C567F3"/>
    <w:rsid w:val="00C57ACF"/>
    <w:rsid w:val="00C57E3D"/>
    <w:rsid w:val="00C57F72"/>
    <w:rsid w:val="00C604E6"/>
    <w:rsid w:val="00C60580"/>
    <w:rsid w:val="00C607A8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735"/>
    <w:rsid w:val="00C75832"/>
    <w:rsid w:val="00C76650"/>
    <w:rsid w:val="00C76699"/>
    <w:rsid w:val="00C772E3"/>
    <w:rsid w:val="00C7793A"/>
    <w:rsid w:val="00C77C68"/>
    <w:rsid w:val="00C80AB6"/>
    <w:rsid w:val="00C80AC2"/>
    <w:rsid w:val="00C81712"/>
    <w:rsid w:val="00C81C72"/>
    <w:rsid w:val="00C821F5"/>
    <w:rsid w:val="00C8299A"/>
    <w:rsid w:val="00C830A5"/>
    <w:rsid w:val="00C8378F"/>
    <w:rsid w:val="00C837AD"/>
    <w:rsid w:val="00C83ADB"/>
    <w:rsid w:val="00C83EB5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A3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0D10"/>
    <w:rsid w:val="00CA1318"/>
    <w:rsid w:val="00CA1CBC"/>
    <w:rsid w:val="00CA1DF0"/>
    <w:rsid w:val="00CA243E"/>
    <w:rsid w:val="00CA29D4"/>
    <w:rsid w:val="00CA2B41"/>
    <w:rsid w:val="00CA2F86"/>
    <w:rsid w:val="00CA331C"/>
    <w:rsid w:val="00CA484E"/>
    <w:rsid w:val="00CA4E19"/>
    <w:rsid w:val="00CA4E78"/>
    <w:rsid w:val="00CA5713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F58"/>
    <w:rsid w:val="00CC076A"/>
    <w:rsid w:val="00CC0D71"/>
    <w:rsid w:val="00CC0E97"/>
    <w:rsid w:val="00CC105F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094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3CD"/>
    <w:rsid w:val="00CD3825"/>
    <w:rsid w:val="00CD401E"/>
    <w:rsid w:val="00CD50B9"/>
    <w:rsid w:val="00CD51F9"/>
    <w:rsid w:val="00CD57A6"/>
    <w:rsid w:val="00CD5E3E"/>
    <w:rsid w:val="00CD5E8C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482"/>
    <w:rsid w:val="00CE1551"/>
    <w:rsid w:val="00CE1AC1"/>
    <w:rsid w:val="00CE1C80"/>
    <w:rsid w:val="00CE1E70"/>
    <w:rsid w:val="00CE238B"/>
    <w:rsid w:val="00CE2565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967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B72"/>
    <w:rsid w:val="00D00FFD"/>
    <w:rsid w:val="00D01865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2D41"/>
    <w:rsid w:val="00D12D97"/>
    <w:rsid w:val="00D130EE"/>
    <w:rsid w:val="00D13F11"/>
    <w:rsid w:val="00D140B0"/>
    <w:rsid w:val="00D1438B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A1D"/>
    <w:rsid w:val="00D20D35"/>
    <w:rsid w:val="00D21990"/>
    <w:rsid w:val="00D21EE7"/>
    <w:rsid w:val="00D2278B"/>
    <w:rsid w:val="00D232FE"/>
    <w:rsid w:val="00D244A4"/>
    <w:rsid w:val="00D24CBF"/>
    <w:rsid w:val="00D25926"/>
    <w:rsid w:val="00D25DB8"/>
    <w:rsid w:val="00D263C5"/>
    <w:rsid w:val="00D26877"/>
    <w:rsid w:val="00D26A6F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5F34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4A48"/>
    <w:rsid w:val="00D4569B"/>
    <w:rsid w:val="00D45705"/>
    <w:rsid w:val="00D458F2"/>
    <w:rsid w:val="00D45D1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331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40B7"/>
    <w:rsid w:val="00D6526E"/>
    <w:rsid w:val="00D65441"/>
    <w:rsid w:val="00D656B8"/>
    <w:rsid w:val="00D659AA"/>
    <w:rsid w:val="00D66610"/>
    <w:rsid w:val="00D669BD"/>
    <w:rsid w:val="00D6725C"/>
    <w:rsid w:val="00D67A10"/>
    <w:rsid w:val="00D70192"/>
    <w:rsid w:val="00D70457"/>
    <w:rsid w:val="00D70766"/>
    <w:rsid w:val="00D70D8D"/>
    <w:rsid w:val="00D725D7"/>
    <w:rsid w:val="00D73301"/>
    <w:rsid w:val="00D735B2"/>
    <w:rsid w:val="00D73DA4"/>
    <w:rsid w:val="00D7429D"/>
    <w:rsid w:val="00D7552F"/>
    <w:rsid w:val="00D756D8"/>
    <w:rsid w:val="00D75898"/>
    <w:rsid w:val="00D75952"/>
    <w:rsid w:val="00D75A8B"/>
    <w:rsid w:val="00D7616C"/>
    <w:rsid w:val="00D7628C"/>
    <w:rsid w:val="00D76404"/>
    <w:rsid w:val="00D76637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4E9A"/>
    <w:rsid w:val="00D85A88"/>
    <w:rsid w:val="00D85AF4"/>
    <w:rsid w:val="00D85C33"/>
    <w:rsid w:val="00D86311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164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15B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4B6B"/>
    <w:rsid w:val="00DA52BB"/>
    <w:rsid w:val="00DA53FA"/>
    <w:rsid w:val="00DA5D60"/>
    <w:rsid w:val="00DA6797"/>
    <w:rsid w:val="00DA6B9C"/>
    <w:rsid w:val="00DA6EBD"/>
    <w:rsid w:val="00DA734C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12C"/>
    <w:rsid w:val="00DB159C"/>
    <w:rsid w:val="00DB1659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211C"/>
    <w:rsid w:val="00DC3D91"/>
    <w:rsid w:val="00DC5043"/>
    <w:rsid w:val="00DC50E4"/>
    <w:rsid w:val="00DC569D"/>
    <w:rsid w:val="00DC59F5"/>
    <w:rsid w:val="00DC5AA2"/>
    <w:rsid w:val="00DC62A4"/>
    <w:rsid w:val="00DC6860"/>
    <w:rsid w:val="00DC68C7"/>
    <w:rsid w:val="00DC6C53"/>
    <w:rsid w:val="00DC6DA3"/>
    <w:rsid w:val="00DC7853"/>
    <w:rsid w:val="00DD0F99"/>
    <w:rsid w:val="00DD1ABA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5DCB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4C55"/>
    <w:rsid w:val="00DE501E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A29"/>
    <w:rsid w:val="00DF3E6C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033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07CBA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066"/>
    <w:rsid w:val="00E122C3"/>
    <w:rsid w:val="00E1253E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4C2A"/>
    <w:rsid w:val="00E1519E"/>
    <w:rsid w:val="00E15F48"/>
    <w:rsid w:val="00E164F5"/>
    <w:rsid w:val="00E16643"/>
    <w:rsid w:val="00E17160"/>
    <w:rsid w:val="00E17264"/>
    <w:rsid w:val="00E17B37"/>
    <w:rsid w:val="00E17B6F"/>
    <w:rsid w:val="00E22087"/>
    <w:rsid w:val="00E2233A"/>
    <w:rsid w:val="00E223E6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3EF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88F"/>
    <w:rsid w:val="00E35C07"/>
    <w:rsid w:val="00E367B2"/>
    <w:rsid w:val="00E37644"/>
    <w:rsid w:val="00E37E2A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53D"/>
    <w:rsid w:val="00E5190B"/>
    <w:rsid w:val="00E51A4D"/>
    <w:rsid w:val="00E52E90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26C"/>
    <w:rsid w:val="00E608A1"/>
    <w:rsid w:val="00E60ACB"/>
    <w:rsid w:val="00E60E9A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2B6"/>
    <w:rsid w:val="00E66337"/>
    <w:rsid w:val="00E66818"/>
    <w:rsid w:val="00E66F36"/>
    <w:rsid w:val="00E674C2"/>
    <w:rsid w:val="00E67540"/>
    <w:rsid w:val="00E675FA"/>
    <w:rsid w:val="00E67E11"/>
    <w:rsid w:val="00E67F1C"/>
    <w:rsid w:val="00E7139A"/>
    <w:rsid w:val="00E7177E"/>
    <w:rsid w:val="00E71BE6"/>
    <w:rsid w:val="00E71EB9"/>
    <w:rsid w:val="00E7213D"/>
    <w:rsid w:val="00E722F0"/>
    <w:rsid w:val="00E72B00"/>
    <w:rsid w:val="00E72B44"/>
    <w:rsid w:val="00E7315C"/>
    <w:rsid w:val="00E73A8C"/>
    <w:rsid w:val="00E7478A"/>
    <w:rsid w:val="00E747FE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AE"/>
    <w:rsid w:val="00EA7ACA"/>
    <w:rsid w:val="00EA7B41"/>
    <w:rsid w:val="00EA7DB5"/>
    <w:rsid w:val="00EA7E68"/>
    <w:rsid w:val="00EB040B"/>
    <w:rsid w:val="00EB05DB"/>
    <w:rsid w:val="00EB074D"/>
    <w:rsid w:val="00EB09EC"/>
    <w:rsid w:val="00EB135C"/>
    <w:rsid w:val="00EB1395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452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0F"/>
    <w:rsid w:val="00EC1DED"/>
    <w:rsid w:val="00EC2236"/>
    <w:rsid w:val="00EC276F"/>
    <w:rsid w:val="00EC27B8"/>
    <w:rsid w:val="00EC2B01"/>
    <w:rsid w:val="00EC3214"/>
    <w:rsid w:val="00EC3479"/>
    <w:rsid w:val="00EC39B8"/>
    <w:rsid w:val="00EC3BF0"/>
    <w:rsid w:val="00EC3C40"/>
    <w:rsid w:val="00EC3EAF"/>
    <w:rsid w:val="00EC4037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CC0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6C3"/>
    <w:rsid w:val="00F039F7"/>
    <w:rsid w:val="00F03B18"/>
    <w:rsid w:val="00F04978"/>
    <w:rsid w:val="00F04AAB"/>
    <w:rsid w:val="00F04C77"/>
    <w:rsid w:val="00F04C83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AB7"/>
    <w:rsid w:val="00F11CA3"/>
    <w:rsid w:val="00F124C5"/>
    <w:rsid w:val="00F12762"/>
    <w:rsid w:val="00F13181"/>
    <w:rsid w:val="00F144D7"/>
    <w:rsid w:val="00F14BB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A18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B19"/>
    <w:rsid w:val="00F32C2A"/>
    <w:rsid w:val="00F33628"/>
    <w:rsid w:val="00F34004"/>
    <w:rsid w:val="00F34626"/>
    <w:rsid w:val="00F34C92"/>
    <w:rsid w:val="00F35A13"/>
    <w:rsid w:val="00F361D0"/>
    <w:rsid w:val="00F3646A"/>
    <w:rsid w:val="00F3744C"/>
    <w:rsid w:val="00F3798B"/>
    <w:rsid w:val="00F37E03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5895"/>
    <w:rsid w:val="00F46C3A"/>
    <w:rsid w:val="00F4723C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57C23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D0B"/>
    <w:rsid w:val="00F63295"/>
    <w:rsid w:val="00F63623"/>
    <w:rsid w:val="00F6384E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1E3B"/>
    <w:rsid w:val="00F721DB"/>
    <w:rsid w:val="00F7249F"/>
    <w:rsid w:val="00F72CBA"/>
    <w:rsid w:val="00F72D47"/>
    <w:rsid w:val="00F73360"/>
    <w:rsid w:val="00F73CBA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156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686"/>
    <w:rsid w:val="00F83A1C"/>
    <w:rsid w:val="00F83D26"/>
    <w:rsid w:val="00F8437D"/>
    <w:rsid w:val="00F84BF9"/>
    <w:rsid w:val="00F8636E"/>
    <w:rsid w:val="00F86797"/>
    <w:rsid w:val="00F86AD6"/>
    <w:rsid w:val="00F87527"/>
    <w:rsid w:val="00F877F1"/>
    <w:rsid w:val="00F90094"/>
    <w:rsid w:val="00F91203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381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E3C"/>
    <w:rsid w:val="00FB2FA4"/>
    <w:rsid w:val="00FB3B07"/>
    <w:rsid w:val="00FB3C34"/>
    <w:rsid w:val="00FB45A2"/>
    <w:rsid w:val="00FB4616"/>
    <w:rsid w:val="00FB5332"/>
    <w:rsid w:val="00FB56F1"/>
    <w:rsid w:val="00FB5B78"/>
    <w:rsid w:val="00FB5D99"/>
    <w:rsid w:val="00FB5F2C"/>
    <w:rsid w:val="00FB5F9F"/>
    <w:rsid w:val="00FB6287"/>
    <w:rsid w:val="00FB6549"/>
    <w:rsid w:val="00FB679B"/>
    <w:rsid w:val="00FB7747"/>
    <w:rsid w:val="00FB7874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74D"/>
    <w:rsid w:val="00FC68F7"/>
    <w:rsid w:val="00FC7EAE"/>
    <w:rsid w:val="00FD0214"/>
    <w:rsid w:val="00FD03E9"/>
    <w:rsid w:val="00FD0467"/>
    <w:rsid w:val="00FD0470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3C"/>
    <w:rsid w:val="00FD7BB9"/>
    <w:rsid w:val="00FE0563"/>
    <w:rsid w:val="00FE1890"/>
    <w:rsid w:val="00FE19A9"/>
    <w:rsid w:val="00FE1E2B"/>
    <w:rsid w:val="00FE2049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765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AD9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  <w:style w:type="character" w:customStyle="1" w:styleId="fnte096">
    <w:name w:val="fnt_e096"/>
    <w:basedOn w:val="a0"/>
    <w:rsid w:val="007F143C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uworddic">
    <w:name w:val="u_word_dic"/>
    <w:basedOn w:val="a0"/>
    <w:rsid w:val="007F143C"/>
  </w:style>
  <w:style w:type="character" w:customStyle="1" w:styleId="wordclass22">
    <w:name w:val="word_class22"/>
    <w:basedOn w:val="a0"/>
    <w:rsid w:val="00783DD9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9/Invi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3C0C5-B467-45D9-9401-5DD931C9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722</TotalTime>
  <Pages>1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179</cp:revision>
  <cp:lastPrinted>2014-08-09T03:01:00Z</cp:lastPrinted>
  <dcterms:created xsi:type="dcterms:W3CDTF">2019-05-03T03:36:00Z</dcterms:created>
  <dcterms:modified xsi:type="dcterms:W3CDTF">2019-08-16T04:42:00Z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